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F9B8" w14:textId="77777777" w:rsidR="006A6B46" w:rsidRPr="005B4FD7" w:rsidRDefault="006A6B46" w:rsidP="005B4FD7">
      <w:pPr>
        <w:jc w:val="center"/>
        <w:rPr>
          <w:rFonts w:cstheme="minorHAnsi"/>
          <w:b/>
          <w:sz w:val="28"/>
          <w:szCs w:val="28"/>
        </w:rPr>
      </w:pPr>
      <w:r w:rsidRPr="005B4FD7">
        <w:rPr>
          <w:b/>
          <w:sz w:val="28"/>
          <w:szCs w:val="28"/>
          <w:lang w:val="es"/>
        </w:rPr>
        <w:t>Actas de la reunión de membresía</w:t>
      </w:r>
    </w:p>
    <w:p w14:paraId="35E4BE18" w14:textId="77777777" w:rsidR="00E47D42" w:rsidRPr="0099792C" w:rsidRDefault="00F80037" w:rsidP="00325D93">
      <w:pPr>
        <w:pBdr>
          <w:bottom w:val="single" w:sz="4" w:space="1" w:color="auto"/>
        </w:pBdr>
        <w:jc w:val="center"/>
        <w:rPr>
          <w:rFonts w:cstheme="minorHAnsi"/>
          <w:sz w:val="24"/>
          <w:szCs w:val="24"/>
        </w:rPr>
      </w:pPr>
      <w:r>
        <w:rPr>
          <w:sz w:val="24"/>
          <w:szCs w:val="24"/>
          <w:lang w:val="es"/>
        </w:rPr>
        <w:t xml:space="preserve">6 de diciembre </w:t>
      </w:r>
      <w:r w:rsidR="003E103E" w:rsidRPr="0099792C">
        <w:rPr>
          <w:sz w:val="24"/>
          <w:szCs w:val="24"/>
          <w:lang w:val="es"/>
        </w:rPr>
        <w:t>de 2022 - 3:30 PM -</w:t>
      </w:r>
      <w:r w:rsidR="00357095">
        <w:rPr>
          <w:sz w:val="24"/>
          <w:szCs w:val="24"/>
          <w:lang w:val="es"/>
        </w:rPr>
        <w:t xml:space="preserve"> </w:t>
      </w:r>
      <w:r w:rsidR="0082270E" w:rsidRPr="0099792C">
        <w:rPr>
          <w:sz w:val="24"/>
          <w:szCs w:val="24"/>
          <w:lang w:val="es"/>
        </w:rPr>
        <w:t xml:space="preserve"> Zoom</w:t>
      </w:r>
      <w:r w:rsidR="00D86FFB">
        <w:rPr>
          <w:sz w:val="24"/>
          <w:szCs w:val="24"/>
          <w:lang w:val="es"/>
        </w:rPr>
        <w:t xml:space="preserve"> </w:t>
      </w:r>
    </w:p>
    <w:p w14:paraId="235D65AE" w14:textId="77777777" w:rsidR="0099792C" w:rsidRPr="00CA01A4" w:rsidRDefault="0099792C" w:rsidP="00325D93">
      <w:pPr>
        <w:pBdr>
          <w:bottom w:val="single" w:sz="4" w:space="1" w:color="auto"/>
        </w:pBdr>
        <w:jc w:val="center"/>
        <w:rPr>
          <w:rFonts w:cstheme="minorHAnsi"/>
          <w:color w:val="000000" w:themeColor="text1"/>
          <w:sz w:val="24"/>
          <w:szCs w:val="24"/>
        </w:rPr>
      </w:pPr>
      <w:r w:rsidRPr="00CA01A4">
        <w:rPr>
          <w:color w:val="000000" w:themeColor="text1"/>
          <w:sz w:val="24"/>
          <w:szCs w:val="24"/>
          <w:lang w:val="es"/>
        </w:rPr>
        <w:t>Acta aprobada</w:t>
      </w:r>
    </w:p>
    <w:p w14:paraId="51127836" w14:textId="77777777" w:rsidR="00145628" w:rsidRPr="0099792C" w:rsidRDefault="00145628" w:rsidP="006A6B46">
      <w:pPr>
        <w:pBdr>
          <w:bottom w:val="single" w:sz="4" w:space="1" w:color="auto"/>
        </w:pBdr>
        <w:jc w:val="center"/>
        <w:rPr>
          <w:rFonts w:cstheme="minorHAnsi"/>
          <w:sz w:val="24"/>
          <w:szCs w:val="24"/>
        </w:rPr>
      </w:pPr>
    </w:p>
    <w:p w14:paraId="4C9A8BB4" w14:textId="77777777" w:rsidR="006A6B46" w:rsidRPr="0099792C" w:rsidRDefault="006A6B46" w:rsidP="006A6B46">
      <w:pPr>
        <w:jc w:val="center"/>
        <w:rPr>
          <w:rFonts w:cstheme="minorHAnsi"/>
          <w:b/>
          <w:sz w:val="24"/>
          <w:szCs w:val="24"/>
        </w:rPr>
      </w:pPr>
    </w:p>
    <w:p w14:paraId="5FEE5B4B" w14:textId="77777777" w:rsidR="006A6B46" w:rsidRDefault="006A6B46" w:rsidP="00B63A71">
      <w:pPr>
        <w:tabs>
          <w:tab w:val="right" w:pos="9360"/>
        </w:tabs>
        <w:contextualSpacing/>
        <w:rPr>
          <w:rFonts w:cstheme="minorHAnsi"/>
          <w:sz w:val="24"/>
          <w:szCs w:val="24"/>
        </w:rPr>
      </w:pPr>
      <w:r w:rsidRPr="0099792C">
        <w:rPr>
          <w:sz w:val="24"/>
          <w:szCs w:val="24"/>
          <w:u w:val="single"/>
          <w:lang w:val="es"/>
        </w:rPr>
        <w:t>Bienvenida y llamada al orden -</w:t>
      </w:r>
      <w:r w:rsidR="001A11EE" w:rsidRPr="0099792C">
        <w:rPr>
          <w:sz w:val="24"/>
          <w:szCs w:val="24"/>
          <w:lang w:val="es"/>
        </w:rPr>
        <w:t xml:space="preserve"> Evie Richardson, Presidenta -</w:t>
      </w:r>
      <w:r w:rsidR="008D76B8">
        <w:rPr>
          <w:sz w:val="24"/>
          <w:szCs w:val="24"/>
          <w:lang w:val="es"/>
        </w:rPr>
        <w:t xml:space="preserve"> llamada al orden a las 3:30 pm</w:t>
      </w:r>
    </w:p>
    <w:p w14:paraId="56314375" w14:textId="77777777" w:rsidR="0099792C" w:rsidRPr="00D86FFB" w:rsidRDefault="0099792C" w:rsidP="00B63A71">
      <w:pPr>
        <w:tabs>
          <w:tab w:val="right" w:pos="9360"/>
        </w:tabs>
        <w:contextualSpacing/>
        <w:rPr>
          <w:rFonts w:cstheme="minorHAnsi"/>
          <w:color w:val="FF0000"/>
          <w:sz w:val="24"/>
          <w:szCs w:val="24"/>
        </w:rPr>
      </w:pPr>
      <w:r w:rsidRPr="00357095">
        <w:rPr>
          <w:sz w:val="24"/>
          <w:szCs w:val="24"/>
          <w:lang w:val="es"/>
        </w:rPr>
        <w:t>Asistieron un total de</w:t>
      </w:r>
      <w:r w:rsidR="007B1381">
        <w:rPr>
          <w:sz w:val="24"/>
          <w:szCs w:val="24"/>
          <w:lang w:val="es"/>
        </w:rPr>
        <w:t xml:space="preserve"> 61 </w:t>
      </w:r>
      <w:r w:rsidRPr="00357095">
        <w:rPr>
          <w:sz w:val="24"/>
          <w:szCs w:val="24"/>
          <w:lang w:val="es"/>
        </w:rPr>
        <w:t>personas,</w:t>
      </w:r>
      <w:r w:rsidR="007B1381">
        <w:rPr>
          <w:sz w:val="24"/>
          <w:szCs w:val="24"/>
          <w:lang w:val="es"/>
        </w:rPr>
        <w:t xml:space="preserve"> 46</w:t>
      </w:r>
      <w:r w:rsidRPr="00357095">
        <w:rPr>
          <w:sz w:val="24"/>
          <w:szCs w:val="24"/>
          <w:lang w:val="es"/>
        </w:rPr>
        <w:t xml:space="preserve"> miembros de la Asamblea del Personal y</w:t>
      </w:r>
      <w:r w:rsidR="007B1381">
        <w:rPr>
          <w:sz w:val="24"/>
          <w:szCs w:val="24"/>
          <w:lang w:val="es"/>
        </w:rPr>
        <w:t xml:space="preserve"> 15</w:t>
      </w:r>
      <w:r w:rsidRPr="00357095">
        <w:rPr>
          <w:sz w:val="24"/>
          <w:szCs w:val="24"/>
          <w:lang w:val="es"/>
        </w:rPr>
        <w:t xml:space="preserve"> invitados.</w:t>
      </w:r>
    </w:p>
    <w:p w14:paraId="3AF5B8F8" w14:textId="77777777" w:rsidR="0095653D" w:rsidRPr="0099792C" w:rsidRDefault="00357095" w:rsidP="00B63A71">
      <w:pPr>
        <w:tabs>
          <w:tab w:val="right" w:pos="9360"/>
        </w:tabs>
        <w:contextualSpacing/>
        <w:rPr>
          <w:rFonts w:cstheme="minorHAnsi"/>
          <w:sz w:val="24"/>
          <w:szCs w:val="24"/>
        </w:rPr>
      </w:pPr>
      <w:r>
        <w:rPr>
          <w:rFonts w:cstheme="minorHAnsi"/>
          <w:sz w:val="24"/>
          <w:szCs w:val="24"/>
        </w:rPr>
        <w:t xml:space="preserve"> </w:t>
      </w:r>
    </w:p>
    <w:p w14:paraId="7FC5D749" w14:textId="77777777" w:rsidR="003A54C1" w:rsidRPr="0099792C" w:rsidRDefault="008A7B78" w:rsidP="003A54C1">
      <w:pPr>
        <w:tabs>
          <w:tab w:val="right" w:pos="9360"/>
        </w:tabs>
        <w:rPr>
          <w:rFonts w:cstheme="minorHAnsi"/>
          <w:sz w:val="24"/>
          <w:szCs w:val="24"/>
          <w:u w:val="single"/>
        </w:rPr>
      </w:pPr>
      <w:r w:rsidRPr="0099792C">
        <w:rPr>
          <w:sz w:val="24"/>
          <w:szCs w:val="24"/>
          <w:u w:val="single"/>
          <w:lang w:val="es"/>
        </w:rPr>
        <w:t xml:space="preserve">Huéspedes </w:t>
      </w:r>
    </w:p>
    <w:p w14:paraId="63E0F983" w14:textId="77777777" w:rsidR="00F80037" w:rsidRPr="00F80037" w:rsidRDefault="00F80037" w:rsidP="00F80037">
      <w:pPr>
        <w:pStyle w:val="ListParagraph"/>
        <w:numPr>
          <w:ilvl w:val="0"/>
          <w:numId w:val="16"/>
        </w:numPr>
        <w:tabs>
          <w:tab w:val="right" w:pos="9360"/>
        </w:tabs>
        <w:rPr>
          <w:rFonts w:cstheme="minorHAnsi"/>
          <w:sz w:val="24"/>
          <w:szCs w:val="24"/>
        </w:rPr>
      </w:pPr>
      <w:r>
        <w:rPr>
          <w:sz w:val="24"/>
          <w:szCs w:val="24"/>
          <w:lang w:val="es"/>
        </w:rPr>
        <w:t xml:space="preserve">Bill Nunez – </w:t>
      </w:r>
      <w:r w:rsidR="00DA4B1A">
        <w:rPr>
          <w:sz w:val="24"/>
          <w:szCs w:val="24"/>
          <w:lang w:val="es"/>
        </w:rPr>
        <w:t>Vicerrector de Finanzas</w:t>
      </w:r>
      <w:r w:rsidR="00843C89">
        <w:rPr>
          <w:sz w:val="24"/>
          <w:szCs w:val="24"/>
          <w:lang w:val="es"/>
        </w:rPr>
        <w:t xml:space="preserve"> y Administración</w:t>
      </w:r>
    </w:p>
    <w:p w14:paraId="48D1094E" w14:textId="77777777" w:rsidR="00D8480C" w:rsidRDefault="00F80037" w:rsidP="00D8480C">
      <w:pPr>
        <w:pStyle w:val="ListParagraph"/>
        <w:numPr>
          <w:ilvl w:val="1"/>
          <w:numId w:val="16"/>
        </w:numPr>
        <w:tabs>
          <w:tab w:val="right" w:pos="9360"/>
        </w:tabs>
        <w:rPr>
          <w:rFonts w:cstheme="minorHAnsi"/>
          <w:sz w:val="24"/>
          <w:szCs w:val="24"/>
        </w:rPr>
      </w:pPr>
      <w:r>
        <w:rPr>
          <w:sz w:val="24"/>
          <w:szCs w:val="24"/>
          <w:lang w:val="es"/>
        </w:rPr>
        <w:t>Informe presupuestario de VCA</w:t>
      </w:r>
      <w:r w:rsidR="00843C89">
        <w:rPr>
          <w:sz w:val="24"/>
          <w:szCs w:val="24"/>
          <w:lang w:val="es"/>
        </w:rPr>
        <w:t>/Reunión</w:t>
      </w:r>
      <w:r>
        <w:rPr>
          <w:lang w:val="es"/>
        </w:rPr>
        <w:t xml:space="preserve"> </w:t>
      </w:r>
      <w:r w:rsidR="00843C89">
        <w:rPr>
          <w:sz w:val="24"/>
          <w:szCs w:val="24"/>
          <w:lang w:val="es"/>
        </w:rPr>
        <w:t xml:space="preserve">del </w:t>
      </w:r>
      <w:proofErr w:type="spellStart"/>
      <w:r w:rsidR="00843C89">
        <w:rPr>
          <w:sz w:val="24"/>
          <w:szCs w:val="24"/>
          <w:lang w:val="es"/>
        </w:rPr>
        <w:t>BoT</w:t>
      </w:r>
      <w:proofErr w:type="spellEnd"/>
    </w:p>
    <w:p w14:paraId="165ED2B3" w14:textId="77777777" w:rsidR="00DA4B1A" w:rsidRDefault="00DA4B1A" w:rsidP="00DA4B1A">
      <w:pPr>
        <w:pStyle w:val="ListParagraph"/>
        <w:numPr>
          <w:ilvl w:val="2"/>
          <w:numId w:val="16"/>
        </w:numPr>
        <w:tabs>
          <w:tab w:val="right" w:pos="9360"/>
        </w:tabs>
        <w:rPr>
          <w:rFonts w:cstheme="minorHAnsi"/>
          <w:sz w:val="24"/>
          <w:szCs w:val="24"/>
        </w:rPr>
      </w:pPr>
      <w:proofErr w:type="spellStart"/>
      <w:r>
        <w:rPr>
          <w:sz w:val="24"/>
          <w:szCs w:val="24"/>
          <w:lang w:val="es"/>
        </w:rPr>
        <w:t>BoT</w:t>
      </w:r>
      <w:proofErr w:type="spellEnd"/>
      <w:r>
        <w:rPr>
          <w:sz w:val="24"/>
          <w:szCs w:val="24"/>
          <w:lang w:val="es"/>
        </w:rPr>
        <w:t xml:space="preserve"> en noviembre, reunión ocupada, </w:t>
      </w:r>
    </w:p>
    <w:p w14:paraId="4EC5DCF1" w14:textId="77777777" w:rsidR="00DA4B1A" w:rsidRPr="00DA4B1A" w:rsidRDefault="00DA4B1A" w:rsidP="00B63819">
      <w:pPr>
        <w:pStyle w:val="ListParagraph"/>
        <w:numPr>
          <w:ilvl w:val="2"/>
          <w:numId w:val="16"/>
        </w:numPr>
        <w:tabs>
          <w:tab w:val="right" w:pos="9360"/>
        </w:tabs>
        <w:rPr>
          <w:rFonts w:cstheme="minorHAnsi"/>
          <w:sz w:val="24"/>
          <w:szCs w:val="24"/>
        </w:rPr>
      </w:pPr>
      <w:r w:rsidRPr="00DA4B1A">
        <w:rPr>
          <w:sz w:val="24"/>
          <w:szCs w:val="24"/>
          <w:lang w:val="es"/>
        </w:rPr>
        <w:t>Fiscal '23 - presupuesto de $597,000,000</w:t>
      </w:r>
    </w:p>
    <w:p w14:paraId="17B9E112" w14:textId="77777777" w:rsidR="00DA4B1A" w:rsidRDefault="00DA4B1A" w:rsidP="00DA4B1A">
      <w:pPr>
        <w:pStyle w:val="ListParagraph"/>
        <w:numPr>
          <w:ilvl w:val="2"/>
          <w:numId w:val="16"/>
        </w:numPr>
        <w:tabs>
          <w:tab w:val="right" w:pos="9360"/>
        </w:tabs>
        <w:rPr>
          <w:rFonts w:cstheme="minorHAnsi"/>
          <w:sz w:val="24"/>
          <w:szCs w:val="24"/>
        </w:rPr>
      </w:pPr>
      <w:r>
        <w:rPr>
          <w:sz w:val="24"/>
          <w:szCs w:val="24"/>
          <w:lang w:val="es"/>
        </w:rPr>
        <w:t>Auditoría limpia: informe anual</w:t>
      </w:r>
      <w:r w:rsidR="00E42728">
        <w:rPr>
          <w:sz w:val="24"/>
          <w:szCs w:val="24"/>
          <w:lang w:val="es"/>
        </w:rPr>
        <w:t xml:space="preserve"> en el sitio web de Servicios Financieros</w:t>
      </w:r>
    </w:p>
    <w:p w14:paraId="50FC2902" w14:textId="77777777" w:rsidR="00DA4B1A" w:rsidRDefault="00DA4B1A" w:rsidP="00DA4B1A">
      <w:pPr>
        <w:pStyle w:val="ListParagraph"/>
        <w:numPr>
          <w:ilvl w:val="2"/>
          <w:numId w:val="16"/>
        </w:numPr>
        <w:tabs>
          <w:tab w:val="right" w:pos="9360"/>
        </w:tabs>
        <w:rPr>
          <w:rFonts w:cstheme="minorHAnsi"/>
          <w:sz w:val="24"/>
          <w:szCs w:val="24"/>
        </w:rPr>
      </w:pPr>
      <w:r>
        <w:rPr>
          <w:sz w:val="24"/>
          <w:szCs w:val="24"/>
          <w:lang w:val="es"/>
        </w:rPr>
        <w:t>Asuntos Fiscales</w:t>
      </w:r>
    </w:p>
    <w:p w14:paraId="74BE17C7" w14:textId="77777777" w:rsidR="00DA4B1A" w:rsidRDefault="00E42728" w:rsidP="00DA4B1A">
      <w:pPr>
        <w:pStyle w:val="ListParagraph"/>
        <w:numPr>
          <w:ilvl w:val="3"/>
          <w:numId w:val="16"/>
        </w:numPr>
        <w:tabs>
          <w:tab w:val="right" w:pos="9360"/>
        </w:tabs>
        <w:rPr>
          <w:rFonts w:cstheme="minorHAnsi"/>
          <w:sz w:val="24"/>
          <w:szCs w:val="24"/>
        </w:rPr>
      </w:pPr>
      <w:r>
        <w:rPr>
          <w:sz w:val="24"/>
          <w:szCs w:val="24"/>
          <w:lang w:val="es"/>
        </w:rPr>
        <w:t>Actualizaciones</w:t>
      </w:r>
      <w:r>
        <w:rPr>
          <w:lang w:val="es"/>
        </w:rPr>
        <w:t xml:space="preserve"> aprobadas de </w:t>
      </w:r>
      <w:r w:rsidR="00DA4B1A">
        <w:rPr>
          <w:sz w:val="24"/>
          <w:szCs w:val="24"/>
          <w:lang w:val="es"/>
        </w:rPr>
        <w:t xml:space="preserve">la política </w:t>
      </w:r>
      <w:r>
        <w:rPr>
          <w:lang w:val="es"/>
        </w:rPr>
        <w:t xml:space="preserve"> de deuda a largo plazo</w:t>
      </w:r>
    </w:p>
    <w:p w14:paraId="3BA31645" w14:textId="77777777" w:rsidR="00DA4B1A" w:rsidRDefault="00DA4B1A" w:rsidP="00DA4B1A">
      <w:pPr>
        <w:pStyle w:val="ListParagraph"/>
        <w:numPr>
          <w:ilvl w:val="3"/>
          <w:numId w:val="16"/>
        </w:numPr>
        <w:tabs>
          <w:tab w:val="right" w:pos="9360"/>
        </w:tabs>
        <w:rPr>
          <w:rFonts w:cstheme="minorHAnsi"/>
          <w:sz w:val="24"/>
          <w:szCs w:val="24"/>
        </w:rPr>
      </w:pPr>
      <w:r>
        <w:rPr>
          <w:sz w:val="24"/>
          <w:szCs w:val="24"/>
          <w:lang w:val="es"/>
        </w:rPr>
        <w:t>Tasa de matrícula aprobada 6% de aumento</w:t>
      </w:r>
    </w:p>
    <w:p w14:paraId="7A9A1AF9" w14:textId="77777777" w:rsidR="00DA4B1A" w:rsidRDefault="00DA4B1A" w:rsidP="00DA4B1A">
      <w:pPr>
        <w:pStyle w:val="ListParagraph"/>
        <w:numPr>
          <w:ilvl w:val="3"/>
          <w:numId w:val="16"/>
        </w:numPr>
        <w:tabs>
          <w:tab w:val="right" w:pos="9360"/>
        </w:tabs>
        <w:rPr>
          <w:rFonts w:cstheme="minorHAnsi"/>
          <w:sz w:val="24"/>
          <w:szCs w:val="24"/>
        </w:rPr>
      </w:pPr>
      <w:r>
        <w:rPr>
          <w:sz w:val="24"/>
          <w:szCs w:val="24"/>
          <w:lang w:val="es"/>
        </w:rPr>
        <w:t>El modelado para aumentos sustanciales de mérito, agrega $ 11 millones en nuevos costos</w:t>
      </w:r>
      <w:r w:rsidR="00E42728">
        <w:rPr>
          <w:sz w:val="24"/>
          <w:szCs w:val="24"/>
          <w:lang w:val="es"/>
        </w:rPr>
        <w:t>, por cada 15 de aumento de matrícula equivale a aproximadamente $ 3 millones. El 1% del mérito equivale a $ 2.8 millones. Hay márgenes estrechos después de los aumentos de mérito.</w:t>
      </w:r>
    </w:p>
    <w:p w14:paraId="0509AE5C" w14:textId="77777777" w:rsidR="00DA4B1A" w:rsidRDefault="00DA4B1A" w:rsidP="00DA4B1A">
      <w:pPr>
        <w:pStyle w:val="ListParagraph"/>
        <w:numPr>
          <w:ilvl w:val="3"/>
          <w:numId w:val="16"/>
        </w:numPr>
        <w:tabs>
          <w:tab w:val="right" w:pos="9360"/>
        </w:tabs>
        <w:rPr>
          <w:rFonts w:cstheme="minorHAnsi"/>
          <w:sz w:val="24"/>
          <w:szCs w:val="24"/>
        </w:rPr>
      </w:pPr>
      <w:r>
        <w:rPr>
          <w:sz w:val="24"/>
          <w:szCs w:val="24"/>
          <w:lang w:val="es"/>
        </w:rPr>
        <w:t>TCU ni siquiera se clasificó en el top 50 de las universidades más caras</w:t>
      </w:r>
    </w:p>
    <w:p w14:paraId="5F72A21D" w14:textId="77777777" w:rsidR="00DA4B1A" w:rsidRDefault="00DA4B1A" w:rsidP="00DA4B1A">
      <w:pPr>
        <w:pStyle w:val="ListParagraph"/>
        <w:numPr>
          <w:ilvl w:val="3"/>
          <w:numId w:val="16"/>
        </w:numPr>
        <w:tabs>
          <w:tab w:val="right" w:pos="9360"/>
        </w:tabs>
        <w:rPr>
          <w:rFonts w:cstheme="minorHAnsi"/>
          <w:sz w:val="24"/>
          <w:szCs w:val="24"/>
        </w:rPr>
      </w:pPr>
      <w:r>
        <w:rPr>
          <w:sz w:val="24"/>
          <w:szCs w:val="24"/>
          <w:lang w:val="es"/>
        </w:rPr>
        <w:t>Menor costo que las escuelas aspiracionales</w:t>
      </w:r>
    </w:p>
    <w:p w14:paraId="4BC21032" w14:textId="77777777" w:rsidR="00DA4B1A" w:rsidRDefault="00DA4B1A" w:rsidP="00DA4B1A">
      <w:pPr>
        <w:pStyle w:val="ListParagraph"/>
        <w:numPr>
          <w:ilvl w:val="2"/>
          <w:numId w:val="16"/>
        </w:numPr>
        <w:tabs>
          <w:tab w:val="right" w:pos="9360"/>
        </w:tabs>
        <w:rPr>
          <w:rFonts w:cstheme="minorHAnsi"/>
          <w:sz w:val="24"/>
          <w:szCs w:val="24"/>
        </w:rPr>
      </w:pPr>
      <w:r>
        <w:rPr>
          <w:sz w:val="24"/>
          <w:szCs w:val="24"/>
          <w:lang w:val="es"/>
        </w:rPr>
        <w:t>Las propuestas presupuestarias fueron entregadas por los vicecancilleres la semana pasada, coincidiendo con las prioridades para el presupuesto del próximo año.</w:t>
      </w:r>
    </w:p>
    <w:p w14:paraId="6EF429F3" w14:textId="77777777" w:rsidR="00DA4B1A" w:rsidRDefault="00DA4B1A" w:rsidP="00DA4B1A">
      <w:pPr>
        <w:pStyle w:val="ListParagraph"/>
        <w:numPr>
          <w:ilvl w:val="2"/>
          <w:numId w:val="16"/>
        </w:numPr>
        <w:tabs>
          <w:tab w:val="right" w:pos="9360"/>
        </w:tabs>
        <w:rPr>
          <w:rFonts w:cstheme="minorHAnsi"/>
          <w:sz w:val="24"/>
          <w:szCs w:val="24"/>
        </w:rPr>
      </w:pPr>
      <w:r>
        <w:rPr>
          <w:sz w:val="24"/>
          <w:szCs w:val="24"/>
          <w:lang w:val="es"/>
        </w:rPr>
        <w:t>Los gastos son altos: solo servicios públicos; Usando menos gas, pero costando $1,2 millones más</w:t>
      </w:r>
    </w:p>
    <w:p w14:paraId="27FA3CAD" w14:textId="77777777" w:rsidR="00DA4B1A" w:rsidRDefault="00DA4B1A" w:rsidP="00DA4B1A">
      <w:pPr>
        <w:pStyle w:val="ListParagraph"/>
        <w:numPr>
          <w:ilvl w:val="2"/>
          <w:numId w:val="16"/>
        </w:numPr>
        <w:tabs>
          <w:tab w:val="right" w:pos="9360"/>
        </w:tabs>
        <w:rPr>
          <w:rFonts w:cstheme="minorHAnsi"/>
          <w:sz w:val="24"/>
          <w:szCs w:val="24"/>
        </w:rPr>
      </w:pPr>
      <w:r>
        <w:rPr>
          <w:sz w:val="24"/>
          <w:szCs w:val="24"/>
          <w:lang w:val="es"/>
        </w:rPr>
        <w:t>Proyectos de capital</w:t>
      </w:r>
    </w:p>
    <w:p w14:paraId="45F673D1" w14:textId="77777777" w:rsidR="00DA4B1A" w:rsidRDefault="00DA4B1A" w:rsidP="00DA4B1A">
      <w:pPr>
        <w:pStyle w:val="ListParagraph"/>
        <w:numPr>
          <w:ilvl w:val="3"/>
          <w:numId w:val="16"/>
        </w:numPr>
        <w:tabs>
          <w:tab w:val="right" w:pos="9360"/>
        </w:tabs>
        <w:rPr>
          <w:rFonts w:cstheme="minorHAnsi"/>
          <w:sz w:val="24"/>
          <w:szCs w:val="24"/>
        </w:rPr>
      </w:pPr>
      <w:r>
        <w:rPr>
          <w:sz w:val="24"/>
          <w:szCs w:val="24"/>
          <w:lang w:val="es"/>
        </w:rPr>
        <w:t>Sadler Hall casi terminó el proyecto de $ 20 millones, a tiempo y por debajo del presupuesto</w:t>
      </w:r>
    </w:p>
    <w:p w14:paraId="1AC5F0E5" w14:textId="77777777" w:rsidR="00DA4B1A" w:rsidRDefault="00DA4B1A" w:rsidP="00DA4B1A">
      <w:pPr>
        <w:pStyle w:val="ListParagraph"/>
        <w:numPr>
          <w:ilvl w:val="3"/>
          <w:numId w:val="16"/>
        </w:numPr>
        <w:tabs>
          <w:tab w:val="right" w:pos="9360"/>
        </w:tabs>
        <w:rPr>
          <w:rFonts w:cstheme="minorHAnsi"/>
          <w:sz w:val="24"/>
          <w:szCs w:val="24"/>
        </w:rPr>
      </w:pPr>
      <w:r>
        <w:rPr>
          <w:sz w:val="24"/>
          <w:szCs w:val="24"/>
          <w:lang w:val="es"/>
        </w:rPr>
        <w:t>Escuela de Medicina Anne Burnett - Proyecto de $ 90 millones - a tiempo y dentro del presupuesto</w:t>
      </w:r>
    </w:p>
    <w:p w14:paraId="36B73E1C" w14:textId="77777777" w:rsidR="00DA4B1A" w:rsidRDefault="00DA4B1A" w:rsidP="00DA4B1A">
      <w:pPr>
        <w:pStyle w:val="ListParagraph"/>
        <w:numPr>
          <w:ilvl w:val="3"/>
          <w:numId w:val="16"/>
        </w:numPr>
        <w:tabs>
          <w:tab w:val="right" w:pos="9360"/>
        </w:tabs>
        <w:rPr>
          <w:rFonts w:cstheme="minorHAnsi"/>
          <w:sz w:val="24"/>
          <w:szCs w:val="24"/>
        </w:rPr>
      </w:pPr>
      <w:r>
        <w:rPr>
          <w:sz w:val="24"/>
          <w:szCs w:val="24"/>
          <w:lang w:val="es"/>
        </w:rPr>
        <w:t xml:space="preserve">Sala y comedor del campus: instalación de </w:t>
      </w:r>
      <w:r w:rsidR="00E42728">
        <w:rPr>
          <w:sz w:val="24"/>
          <w:szCs w:val="24"/>
          <w:lang w:val="es"/>
        </w:rPr>
        <w:t>282</w:t>
      </w:r>
      <w:r>
        <w:rPr>
          <w:sz w:val="24"/>
          <w:szCs w:val="24"/>
          <w:lang w:val="es"/>
        </w:rPr>
        <w:t xml:space="preserve"> camas - $ 80 millones, muy por encima del presupuesto y tomando mucho más tiempo, se suponía que sería el otoño de 2024, ahora 2025; aún avanzando</w:t>
      </w:r>
    </w:p>
    <w:p w14:paraId="2ED68580" w14:textId="77777777" w:rsidR="00DA4B1A" w:rsidRDefault="00DA4B1A" w:rsidP="00DA4B1A">
      <w:pPr>
        <w:pStyle w:val="ListParagraph"/>
        <w:numPr>
          <w:ilvl w:val="3"/>
          <w:numId w:val="16"/>
        </w:numPr>
        <w:tabs>
          <w:tab w:val="right" w:pos="9360"/>
        </w:tabs>
        <w:rPr>
          <w:rFonts w:cstheme="minorHAnsi"/>
          <w:sz w:val="24"/>
          <w:szCs w:val="24"/>
        </w:rPr>
      </w:pPr>
      <w:r>
        <w:rPr>
          <w:sz w:val="24"/>
          <w:szCs w:val="24"/>
          <w:lang w:val="es"/>
        </w:rPr>
        <w:t xml:space="preserve">Athletics Human </w:t>
      </w:r>
      <w:r w:rsidR="00E42728">
        <w:rPr>
          <w:sz w:val="24"/>
          <w:szCs w:val="24"/>
          <w:lang w:val="es"/>
        </w:rPr>
        <w:t>Performance</w:t>
      </w:r>
      <w:r>
        <w:rPr>
          <w:sz w:val="24"/>
          <w:szCs w:val="24"/>
          <w:lang w:val="es"/>
        </w:rPr>
        <w:t xml:space="preserve"> Center - proyecto de $40 millones; siendo promovido</w:t>
      </w:r>
    </w:p>
    <w:p w14:paraId="76CC445B" w14:textId="77777777" w:rsidR="00DA4B1A" w:rsidRPr="00DA4B1A" w:rsidRDefault="00DA4B1A" w:rsidP="00DA4B1A">
      <w:pPr>
        <w:pStyle w:val="ListParagraph"/>
        <w:numPr>
          <w:ilvl w:val="3"/>
          <w:numId w:val="16"/>
        </w:numPr>
        <w:tabs>
          <w:tab w:val="right" w:pos="9360"/>
        </w:tabs>
        <w:rPr>
          <w:rFonts w:cstheme="minorHAnsi"/>
          <w:sz w:val="24"/>
          <w:szCs w:val="24"/>
        </w:rPr>
      </w:pPr>
      <w:r>
        <w:rPr>
          <w:sz w:val="24"/>
          <w:szCs w:val="24"/>
          <w:lang w:val="es"/>
        </w:rPr>
        <w:t>Proceso del plan maestro del campus, avanzando en 2023</w:t>
      </w:r>
      <w:r w:rsidR="00843C89">
        <w:rPr>
          <w:sz w:val="24"/>
          <w:szCs w:val="24"/>
          <w:lang w:val="es"/>
        </w:rPr>
        <w:t>; basado en las demandas de inscripción y las actividades de TCU</w:t>
      </w:r>
    </w:p>
    <w:p w14:paraId="1567547E" w14:textId="77777777" w:rsidR="00F80037" w:rsidRDefault="00F80037" w:rsidP="00947078">
      <w:pPr>
        <w:pStyle w:val="ListParagraph"/>
        <w:numPr>
          <w:ilvl w:val="0"/>
          <w:numId w:val="16"/>
        </w:numPr>
        <w:tabs>
          <w:tab w:val="right" w:pos="9360"/>
        </w:tabs>
        <w:rPr>
          <w:rFonts w:cstheme="minorHAnsi"/>
          <w:sz w:val="24"/>
          <w:szCs w:val="24"/>
        </w:rPr>
      </w:pPr>
      <w:r>
        <w:rPr>
          <w:sz w:val="24"/>
          <w:szCs w:val="24"/>
          <w:lang w:val="es"/>
        </w:rPr>
        <w:lastRenderedPageBreak/>
        <w:t>Heath Einstein – Decano de Admisiones</w:t>
      </w:r>
    </w:p>
    <w:p w14:paraId="38211BF3" w14:textId="77777777" w:rsidR="00843C89" w:rsidRDefault="00843C89" w:rsidP="00843C89">
      <w:pPr>
        <w:pStyle w:val="ListParagraph"/>
        <w:numPr>
          <w:ilvl w:val="1"/>
          <w:numId w:val="16"/>
        </w:numPr>
        <w:tabs>
          <w:tab w:val="right" w:pos="9360"/>
        </w:tabs>
        <w:rPr>
          <w:rFonts w:cstheme="minorHAnsi"/>
          <w:sz w:val="24"/>
          <w:szCs w:val="24"/>
        </w:rPr>
      </w:pPr>
      <w:r>
        <w:rPr>
          <w:sz w:val="24"/>
          <w:szCs w:val="24"/>
          <w:lang w:val="es"/>
        </w:rPr>
        <w:t>Datos quinquenales</w:t>
      </w:r>
    </w:p>
    <w:p w14:paraId="6939F944" w14:textId="77777777" w:rsidR="00843C89" w:rsidRDefault="00843C89" w:rsidP="00843C89">
      <w:pPr>
        <w:pStyle w:val="ListParagraph"/>
        <w:numPr>
          <w:ilvl w:val="2"/>
          <w:numId w:val="16"/>
        </w:numPr>
        <w:tabs>
          <w:tab w:val="right" w:pos="9360"/>
        </w:tabs>
        <w:rPr>
          <w:rFonts w:cstheme="minorHAnsi"/>
          <w:sz w:val="24"/>
          <w:szCs w:val="24"/>
        </w:rPr>
      </w:pPr>
      <w:r>
        <w:rPr>
          <w:sz w:val="24"/>
          <w:szCs w:val="24"/>
          <w:lang w:val="es"/>
        </w:rPr>
        <w:t>IPEDS aclaró sus reglas de presentación de informes este año; de cierta manera se cuentan las solicitudes; Ligera caída en las aplicaciones</w:t>
      </w:r>
    </w:p>
    <w:p w14:paraId="701C842F" w14:textId="77777777" w:rsidR="00843C89" w:rsidRDefault="00843C89" w:rsidP="00843C89">
      <w:pPr>
        <w:pStyle w:val="ListParagraph"/>
        <w:numPr>
          <w:ilvl w:val="2"/>
          <w:numId w:val="16"/>
        </w:numPr>
        <w:tabs>
          <w:tab w:val="right" w:pos="9360"/>
        </w:tabs>
        <w:rPr>
          <w:rFonts w:cstheme="minorHAnsi"/>
          <w:sz w:val="24"/>
          <w:szCs w:val="24"/>
        </w:rPr>
      </w:pPr>
      <w:r>
        <w:rPr>
          <w:sz w:val="24"/>
          <w:szCs w:val="24"/>
          <w:lang w:val="es"/>
        </w:rPr>
        <w:t>2022 - más de 20,000, pero los IPED informan 16,197, manzanas a manzanas habría sido un aumento: el interés en TCU nunca ha sido mayor</w:t>
      </w:r>
    </w:p>
    <w:p w14:paraId="11080127" w14:textId="77777777" w:rsidR="00843C89" w:rsidRDefault="00843C89" w:rsidP="00843C89">
      <w:pPr>
        <w:pStyle w:val="ListParagraph"/>
        <w:numPr>
          <w:ilvl w:val="2"/>
          <w:numId w:val="16"/>
        </w:numPr>
        <w:tabs>
          <w:tab w:val="right" w:pos="9360"/>
        </w:tabs>
        <w:rPr>
          <w:rFonts w:cstheme="minorHAnsi"/>
          <w:sz w:val="24"/>
          <w:szCs w:val="24"/>
        </w:rPr>
      </w:pPr>
      <w:r>
        <w:rPr>
          <w:sz w:val="24"/>
          <w:szCs w:val="24"/>
          <w:lang w:val="es"/>
        </w:rPr>
        <w:t>Ingresando a los estudiantes transferidos, una ligera disminución en el número de estudiantes que han solicitado, pero el número de estudiantes que estamos trayendo se ha mantenido constante; Disparamos alrededor de 425 anualmente</w:t>
      </w:r>
    </w:p>
    <w:p w14:paraId="7B20F53A" w14:textId="77777777" w:rsidR="00843C89" w:rsidRDefault="00843C89" w:rsidP="00843C89">
      <w:pPr>
        <w:pStyle w:val="ListParagraph"/>
        <w:numPr>
          <w:ilvl w:val="2"/>
          <w:numId w:val="16"/>
        </w:numPr>
        <w:tabs>
          <w:tab w:val="right" w:pos="9360"/>
        </w:tabs>
        <w:rPr>
          <w:rFonts w:cstheme="minorHAnsi"/>
          <w:sz w:val="24"/>
          <w:szCs w:val="24"/>
        </w:rPr>
      </w:pPr>
      <w:r>
        <w:rPr>
          <w:sz w:val="24"/>
          <w:szCs w:val="24"/>
          <w:lang w:val="es"/>
        </w:rPr>
        <w:t xml:space="preserve">Estudiantes de primer año – </w:t>
      </w:r>
    </w:p>
    <w:p w14:paraId="3A6CBDE3" w14:textId="77777777" w:rsidR="00843C89" w:rsidRDefault="00843C89" w:rsidP="00843C89">
      <w:pPr>
        <w:pStyle w:val="ListParagraph"/>
        <w:numPr>
          <w:ilvl w:val="2"/>
          <w:numId w:val="16"/>
        </w:numPr>
        <w:tabs>
          <w:tab w:val="right" w:pos="9360"/>
        </w:tabs>
        <w:rPr>
          <w:rFonts w:cstheme="minorHAnsi"/>
          <w:sz w:val="24"/>
          <w:szCs w:val="24"/>
        </w:rPr>
      </w:pPr>
      <w:r>
        <w:rPr>
          <w:sz w:val="24"/>
          <w:szCs w:val="24"/>
          <w:lang w:val="es"/>
        </w:rPr>
        <w:t xml:space="preserve">¿A quién perdimos estudiantes admitidos en el otoño de 2021? </w:t>
      </w:r>
    </w:p>
    <w:p w14:paraId="78BD8534" w14:textId="77777777" w:rsidR="00843C89" w:rsidRDefault="00843C89" w:rsidP="00843C89">
      <w:pPr>
        <w:pStyle w:val="ListParagraph"/>
        <w:numPr>
          <w:ilvl w:val="3"/>
          <w:numId w:val="16"/>
        </w:numPr>
        <w:tabs>
          <w:tab w:val="right" w:pos="9360"/>
        </w:tabs>
        <w:rPr>
          <w:rFonts w:cstheme="minorHAnsi"/>
          <w:sz w:val="24"/>
          <w:szCs w:val="24"/>
        </w:rPr>
      </w:pPr>
      <w:r>
        <w:rPr>
          <w:sz w:val="24"/>
          <w:szCs w:val="24"/>
          <w:lang w:val="es"/>
        </w:rPr>
        <w:t>Baylor</w:t>
      </w:r>
    </w:p>
    <w:p w14:paraId="19AC10A2" w14:textId="77777777" w:rsidR="00843C89" w:rsidRDefault="00843C89" w:rsidP="00843C89">
      <w:pPr>
        <w:pStyle w:val="ListParagraph"/>
        <w:numPr>
          <w:ilvl w:val="3"/>
          <w:numId w:val="16"/>
        </w:numPr>
        <w:tabs>
          <w:tab w:val="right" w:pos="9360"/>
        </w:tabs>
        <w:rPr>
          <w:rFonts w:cstheme="minorHAnsi"/>
          <w:sz w:val="24"/>
          <w:szCs w:val="24"/>
        </w:rPr>
      </w:pPr>
      <w:r>
        <w:rPr>
          <w:sz w:val="24"/>
          <w:szCs w:val="24"/>
          <w:lang w:val="es"/>
        </w:rPr>
        <w:t>Texas A&amp;M</w:t>
      </w:r>
    </w:p>
    <w:p w14:paraId="7906CA53" w14:textId="77777777" w:rsidR="00843C89" w:rsidRDefault="00843C89" w:rsidP="00843C89">
      <w:pPr>
        <w:pStyle w:val="ListParagraph"/>
        <w:numPr>
          <w:ilvl w:val="3"/>
          <w:numId w:val="16"/>
        </w:numPr>
        <w:tabs>
          <w:tab w:val="right" w:pos="9360"/>
        </w:tabs>
        <w:rPr>
          <w:rFonts w:cstheme="minorHAnsi"/>
          <w:sz w:val="24"/>
          <w:szCs w:val="24"/>
        </w:rPr>
      </w:pPr>
      <w:r>
        <w:rPr>
          <w:sz w:val="24"/>
          <w:szCs w:val="24"/>
          <w:lang w:val="es"/>
        </w:rPr>
        <w:t>.!UT</w:t>
      </w:r>
    </w:p>
    <w:p w14:paraId="148CCA31" w14:textId="77777777" w:rsidR="00843C89" w:rsidRDefault="00843C89" w:rsidP="00843C89">
      <w:pPr>
        <w:pStyle w:val="ListParagraph"/>
        <w:numPr>
          <w:ilvl w:val="3"/>
          <w:numId w:val="16"/>
        </w:numPr>
        <w:tabs>
          <w:tab w:val="right" w:pos="9360"/>
        </w:tabs>
        <w:rPr>
          <w:rFonts w:cstheme="minorHAnsi"/>
          <w:sz w:val="24"/>
          <w:szCs w:val="24"/>
        </w:rPr>
      </w:pPr>
      <w:r>
        <w:rPr>
          <w:sz w:val="24"/>
          <w:szCs w:val="24"/>
          <w:lang w:val="es"/>
        </w:rPr>
        <w:t>SMU</w:t>
      </w:r>
    </w:p>
    <w:p w14:paraId="78356CF9" w14:textId="77777777" w:rsidR="00843C89" w:rsidRDefault="00843C89" w:rsidP="00843C89">
      <w:pPr>
        <w:pStyle w:val="ListParagraph"/>
        <w:numPr>
          <w:ilvl w:val="3"/>
          <w:numId w:val="16"/>
        </w:numPr>
        <w:tabs>
          <w:tab w:val="right" w:pos="9360"/>
        </w:tabs>
        <w:rPr>
          <w:rFonts w:cstheme="minorHAnsi"/>
          <w:sz w:val="24"/>
          <w:szCs w:val="24"/>
        </w:rPr>
      </w:pPr>
      <w:r>
        <w:rPr>
          <w:sz w:val="24"/>
          <w:szCs w:val="24"/>
          <w:lang w:val="es"/>
        </w:rPr>
        <w:t>OU</w:t>
      </w:r>
    </w:p>
    <w:p w14:paraId="34A28EFC" w14:textId="77777777" w:rsidR="00843C89" w:rsidRDefault="00843C89" w:rsidP="00843C89">
      <w:pPr>
        <w:pStyle w:val="ListParagraph"/>
        <w:numPr>
          <w:ilvl w:val="3"/>
          <w:numId w:val="16"/>
        </w:numPr>
        <w:tabs>
          <w:tab w:val="right" w:pos="9360"/>
        </w:tabs>
        <w:rPr>
          <w:rFonts w:cstheme="minorHAnsi"/>
          <w:sz w:val="24"/>
          <w:szCs w:val="24"/>
        </w:rPr>
      </w:pPr>
      <w:r>
        <w:rPr>
          <w:sz w:val="24"/>
          <w:szCs w:val="24"/>
          <w:lang w:val="es"/>
        </w:rPr>
        <w:t>Georgia</w:t>
      </w:r>
    </w:p>
    <w:p w14:paraId="5B541D35" w14:textId="77777777" w:rsidR="00843C89" w:rsidRDefault="00843C89" w:rsidP="00843C89">
      <w:pPr>
        <w:pStyle w:val="ListParagraph"/>
        <w:numPr>
          <w:ilvl w:val="3"/>
          <w:numId w:val="16"/>
        </w:numPr>
        <w:tabs>
          <w:tab w:val="right" w:pos="9360"/>
        </w:tabs>
        <w:rPr>
          <w:rFonts w:cstheme="minorHAnsi"/>
          <w:sz w:val="24"/>
          <w:szCs w:val="24"/>
        </w:rPr>
      </w:pPr>
      <w:r>
        <w:rPr>
          <w:sz w:val="24"/>
          <w:szCs w:val="24"/>
          <w:lang w:val="es"/>
        </w:rPr>
        <w:t>Cal Poly</w:t>
      </w:r>
    </w:p>
    <w:p w14:paraId="44F154EB" w14:textId="77777777" w:rsidR="00843C89" w:rsidRDefault="00843C89" w:rsidP="00843C89">
      <w:pPr>
        <w:pStyle w:val="ListParagraph"/>
        <w:numPr>
          <w:ilvl w:val="3"/>
          <w:numId w:val="16"/>
        </w:numPr>
        <w:tabs>
          <w:tab w:val="right" w:pos="9360"/>
        </w:tabs>
        <w:rPr>
          <w:rFonts w:cstheme="minorHAnsi"/>
          <w:sz w:val="24"/>
          <w:szCs w:val="24"/>
        </w:rPr>
      </w:pPr>
      <w:r>
        <w:rPr>
          <w:sz w:val="24"/>
          <w:szCs w:val="24"/>
          <w:lang w:val="es"/>
        </w:rPr>
        <w:t>Castaño rojizo</w:t>
      </w:r>
    </w:p>
    <w:p w14:paraId="79538CF7" w14:textId="77777777" w:rsidR="00843C89" w:rsidRDefault="00843C89" w:rsidP="00843C89">
      <w:pPr>
        <w:pStyle w:val="ListParagraph"/>
        <w:numPr>
          <w:ilvl w:val="3"/>
          <w:numId w:val="16"/>
        </w:numPr>
        <w:tabs>
          <w:tab w:val="right" w:pos="9360"/>
        </w:tabs>
        <w:rPr>
          <w:rFonts w:cstheme="minorHAnsi"/>
          <w:sz w:val="24"/>
          <w:szCs w:val="24"/>
        </w:rPr>
      </w:pPr>
      <w:r>
        <w:rPr>
          <w:sz w:val="24"/>
          <w:szCs w:val="24"/>
          <w:lang w:val="es"/>
        </w:rPr>
        <w:t>Arkansas</w:t>
      </w:r>
    </w:p>
    <w:p w14:paraId="1553D885" w14:textId="77777777" w:rsidR="00843C89" w:rsidRDefault="00843C89" w:rsidP="00843C89">
      <w:pPr>
        <w:pStyle w:val="ListParagraph"/>
        <w:numPr>
          <w:ilvl w:val="3"/>
          <w:numId w:val="16"/>
        </w:numPr>
        <w:tabs>
          <w:tab w:val="right" w:pos="9360"/>
        </w:tabs>
        <w:rPr>
          <w:rFonts w:cstheme="minorHAnsi"/>
          <w:sz w:val="24"/>
          <w:szCs w:val="24"/>
        </w:rPr>
      </w:pPr>
      <w:r>
        <w:rPr>
          <w:sz w:val="24"/>
          <w:szCs w:val="24"/>
          <w:lang w:val="es"/>
        </w:rPr>
        <w:t>Universidad India</w:t>
      </w:r>
    </w:p>
    <w:p w14:paraId="4CA6124D" w14:textId="77777777" w:rsidR="00843C89" w:rsidRDefault="00843C89" w:rsidP="00843C89">
      <w:pPr>
        <w:pStyle w:val="ListParagraph"/>
        <w:numPr>
          <w:ilvl w:val="3"/>
          <w:numId w:val="16"/>
        </w:numPr>
        <w:tabs>
          <w:tab w:val="right" w:pos="9360"/>
        </w:tabs>
        <w:rPr>
          <w:rFonts w:cstheme="minorHAnsi"/>
          <w:sz w:val="24"/>
          <w:szCs w:val="24"/>
        </w:rPr>
      </w:pPr>
      <w:r>
        <w:rPr>
          <w:sz w:val="24"/>
          <w:szCs w:val="24"/>
          <w:lang w:val="es"/>
        </w:rPr>
        <w:t>Alabama</w:t>
      </w:r>
    </w:p>
    <w:p w14:paraId="1A18DF5A" w14:textId="77777777" w:rsidR="00843C89" w:rsidRDefault="00843C89" w:rsidP="00843C89">
      <w:pPr>
        <w:pStyle w:val="ListParagraph"/>
        <w:numPr>
          <w:ilvl w:val="3"/>
          <w:numId w:val="16"/>
        </w:numPr>
        <w:tabs>
          <w:tab w:val="right" w:pos="9360"/>
        </w:tabs>
        <w:rPr>
          <w:rFonts w:cstheme="minorHAnsi"/>
          <w:sz w:val="24"/>
          <w:szCs w:val="24"/>
        </w:rPr>
      </w:pPr>
      <w:r>
        <w:rPr>
          <w:sz w:val="24"/>
          <w:szCs w:val="24"/>
          <w:lang w:val="es"/>
        </w:rPr>
        <w:t>UT Arlington</w:t>
      </w:r>
    </w:p>
    <w:p w14:paraId="473D4F32" w14:textId="77777777" w:rsidR="00843C89" w:rsidRDefault="00843C89" w:rsidP="00843C89">
      <w:pPr>
        <w:pStyle w:val="ListParagraph"/>
        <w:numPr>
          <w:ilvl w:val="3"/>
          <w:numId w:val="16"/>
        </w:numPr>
        <w:tabs>
          <w:tab w:val="right" w:pos="9360"/>
        </w:tabs>
        <w:rPr>
          <w:rFonts w:cstheme="minorHAnsi"/>
          <w:sz w:val="24"/>
          <w:szCs w:val="24"/>
        </w:rPr>
      </w:pPr>
      <w:r>
        <w:rPr>
          <w:sz w:val="24"/>
          <w:szCs w:val="24"/>
          <w:lang w:val="es"/>
        </w:rPr>
        <w:t>Universidad del Norte de Texas</w:t>
      </w:r>
    </w:p>
    <w:p w14:paraId="1614004B" w14:textId="77777777" w:rsidR="00843C89" w:rsidRDefault="00843C89" w:rsidP="00843C89">
      <w:pPr>
        <w:pStyle w:val="ListParagraph"/>
        <w:numPr>
          <w:ilvl w:val="2"/>
          <w:numId w:val="16"/>
        </w:numPr>
        <w:tabs>
          <w:tab w:val="right" w:pos="9360"/>
        </w:tabs>
        <w:rPr>
          <w:rFonts w:cstheme="minorHAnsi"/>
          <w:sz w:val="24"/>
          <w:szCs w:val="24"/>
        </w:rPr>
      </w:pPr>
      <w:r>
        <w:rPr>
          <w:sz w:val="24"/>
          <w:szCs w:val="24"/>
          <w:lang w:val="es"/>
        </w:rPr>
        <w:t>Perfil académico – subiendo constantemente</w:t>
      </w:r>
    </w:p>
    <w:p w14:paraId="185BE988" w14:textId="77777777" w:rsidR="00843C89" w:rsidRDefault="00843C89" w:rsidP="00843C89">
      <w:pPr>
        <w:pStyle w:val="ListParagraph"/>
        <w:numPr>
          <w:ilvl w:val="2"/>
          <w:numId w:val="16"/>
        </w:numPr>
        <w:tabs>
          <w:tab w:val="right" w:pos="9360"/>
        </w:tabs>
        <w:rPr>
          <w:rFonts w:cstheme="minorHAnsi"/>
          <w:sz w:val="24"/>
          <w:szCs w:val="24"/>
        </w:rPr>
      </w:pPr>
      <w:r>
        <w:rPr>
          <w:sz w:val="24"/>
          <w:szCs w:val="24"/>
          <w:lang w:val="es"/>
        </w:rPr>
        <w:t>Comparación demográfica: más fuera del estado que dentro del estado</w:t>
      </w:r>
    </w:p>
    <w:p w14:paraId="191AC74C" w14:textId="77777777" w:rsidR="00843C89" w:rsidRDefault="00843C89" w:rsidP="00843C89">
      <w:pPr>
        <w:pStyle w:val="ListParagraph"/>
        <w:numPr>
          <w:ilvl w:val="2"/>
          <w:numId w:val="16"/>
        </w:numPr>
        <w:tabs>
          <w:tab w:val="right" w:pos="9360"/>
        </w:tabs>
        <w:rPr>
          <w:rFonts w:cstheme="minorHAnsi"/>
          <w:sz w:val="24"/>
          <w:szCs w:val="24"/>
        </w:rPr>
      </w:pPr>
      <w:r>
        <w:rPr>
          <w:sz w:val="24"/>
          <w:szCs w:val="24"/>
          <w:lang w:val="es"/>
        </w:rPr>
        <w:t>Equilibrio de género: 2/3 de mujer sobre hombre</w:t>
      </w:r>
    </w:p>
    <w:p w14:paraId="335C6DA0" w14:textId="77777777" w:rsidR="00843C89" w:rsidRDefault="00843C89" w:rsidP="00843C89">
      <w:pPr>
        <w:pStyle w:val="ListParagraph"/>
        <w:numPr>
          <w:ilvl w:val="3"/>
          <w:numId w:val="16"/>
        </w:numPr>
        <w:tabs>
          <w:tab w:val="right" w:pos="9360"/>
        </w:tabs>
        <w:rPr>
          <w:rFonts w:cstheme="minorHAnsi"/>
          <w:sz w:val="24"/>
          <w:szCs w:val="24"/>
        </w:rPr>
      </w:pPr>
      <w:r>
        <w:rPr>
          <w:sz w:val="24"/>
          <w:szCs w:val="24"/>
          <w:lang w:val="es"/>
        </w:rPr>
        <w:t>Entorno opcional de la prueba: los hombres tienden a tener</w:t>
      </w:r>
      <w:r w:rsidR="001465AD">
        <w:rPr>
          <w:sz w:val="24"/>
          <w:szCs w:val="24"/>
          <w:lang w:val="es"/>
        </w:rPr>
        <w:t>puntajes de prueba ligeramente inferiores; las mujeres tienden a tener promedios más altos</w:t>
      </w:r>
    </w:p>
    <w:p w14:paraId="7BE663BF" w14:textId="77777777" w:rsidR="00843C89" w:rsidRDefault="00843C89" w:rsidP="00843C89">
      <w:pPr>
        <w:pStyle w:val="ListParagraph"/>
        <w:numPr>
          <w:ilvl w:val="2"/>
          <w:numId w:val="16"/>
        </w:numPr>
        <w:tabs>
          <w:tab w:val="right" w:pos="9360"/>
        </w:tabs>
        <w:rPr>
          <w:rFonts w:cstheme="minorHAnsi"/>
          <w:sz w:val="24"/>
          <w:szCs w:val="24"/>
        </w:rPr>
      </w:pPr>
      <w:r>
        <w:rPr>
          <w:sz w:val="24"/>
          <w:szCs w:val="24"/>
          <w:lang w:val="es"/>
        </w:rPr>
        <w:t>Diversidad racial y étnica – bastante consistente</w:t>
      </w:r>
    </w:p>
    <w:p w14:paraId="508D814F" w14:textId="77777777" w:rsidR="001465AD" w:rsidRDefault="001465AD" w:rsidP="00843C89">
      <w:pPr>
        <w:pStyle w:val="ListParagraph"/>
        <w:numPr>
          <w:ilvl w:val="2"/>
          <w:numId w:val="16"/>
        </w:numPr>
        <w:tabs>
          <w:tab w:val="right" w:pos="9360"/>
        </w:tabs>
        <w:rPr>
          <w:rFonts w:cstheme="minorHAnsi"/>
          <w:sz w:val="24"/>
          <w:szCs w:val="24"/>
        </w:rPr>
      </w:pPr>
      <w:r>
        <w:rPr>
          <w:sz w:val="24"/>
          <w:szCs w:val="24"/>
          <w:lang w:val="es"/>
        </w:rPr>
        <w:t>Resultados de la opción de prueba: se consideró un ligero aumento en el porcentaje de puntajes de las pruebas de los estudiantes; Menos de la mitad de los estudiantes tienen sus puntajes en las pruebas en el proceso de solicitud</w:t>
      </w:r>
    </w:p>
    <w:p w14:paraId="5FA69554" w14:textId="77777777" w:rsidR="001465AD" w:rsidRDefault="001465AD" w:rsidP="00843C89">
      <w:pPr>
        <w:pStyle w:val="ListParagraph"/>
        <w:numPr>
          <w:ilvl w:val="2"/>
          <w:numId w:val="16"/>
        </w:numPr>
        <w:tabs>
          <w:tab w:val="right" w:pos="9360"/>
        </w:tabs>
        <w:rPr>
          <w:rFonts w:cstheme="minorHAnsi"/>
          <w:sz w:val="24"/>
          <w:szCs w:val="24"/>
        </w:rPr>
      </w:pPr>
      <w:r>
        <w:rPr>
          <w:sz w:val="24"/>
          <w:szCs w:val="24"/>
          <w:lang w:val="es"/>
        </w:rPr>
        <w:t>Expandir la diversidad socioeconómica: mejorar con aquellos estudiantes que necesitan apoyo financiero de alta necesidad</w:t>
      </w:r>
    </w:p>
    <w:p w14:paraId="14BBAB5C" w14:textId="77777777" w:rsidR="001465AD" w:rsidRDefault="001465AD" w:rsidP="00843C89">
      <w:pPr>
        <w:pStyle w:val="ListParagraph"/>
        <w:numPr>
          <w:ilvl w:val="2"/>
          <w:numId w:val="16"/>
        </w:numPr>
        <w:tabs>
          <w:tab w:val="right" w:pos="9360"/>
        </w:tabs>
        <w:rPr>
          <w:rFonts w:cstheme="minorHAnsi"/>
          <w:sz w:val="24"/>
          <w:szCs w:val="24"/>
        </w:rPr>
      </w:pPr>
      <w:r>
        <w:rPr>
          <w:sz w:val="24"/>
          <w:szCs w:val="24"/>
          <w:lang w:val="es"/>
        </w:rPr>
        <w:t xml:space="preserve">Tecnología Dart – personalizar la experiencia pasando por el proceso de admisión – personalidad de TCU – tejer esos tipos en mensajes para estudiantes progresivos; Reflejar esto con  las personalidades de los </w:t>
      </w:r>
      <w:r>
        <w:rPr>
          <w:sz w:val="24"/>
          <w:szCs w:val="24"/>
          <w:lang w:val="es"/>
        </w:rPr>
        <w:lastRenderedPageBreak/>
        <w:t>estudiantes, adaptar el mensaje a los estudiantes; lógica condicional para crear un enfoque más personal para los estudiantes</w:t>
      </w:r>
    </w:p>
    <w:p w14:paraId="7EA994DA" w14:textId="77777777" w:rsidR="001465AD" w:rsidRDefault="001465AD" w:rsidP="001465AD">
      <w:pPr>
        <w:pStyle w:val="ListParagraph"/>
        <w:numPr>
          <w:ilvl w:val="3"/>
          <w:numId w:val="16"/>
        </w:numPr>
        <w:tabs>
          <w:tab w:val="right" w:pos="9360"/>
        </w:tabs>
        <w:rPr>
          <w:rFonts w:cstheme="minorHAnsi"/>
          <w:sz w:val="24"/>
          <w:szCs w:val="24"/>
        </w:rPr>
      </w:pPr>
      <w:r>
        <w:rPr>
          <w:sz w:val="24"/>
          <w:szCs w:val="24"/>
          <w:lang w:val="es"/>
        </w:rPr>
        <w:t>Conector apasionado</w:t>
      </w:r>
    </w:p>
    <w:p w14:paraId="4AC06462" w14:textId="77777777" w:rsidR="001465AD" w:rsidRDefault="001465AD" w:rsidP="001465AD">
      <w:pPr>
        <w:pStyle w:val="ListParagraph"/>
        <w:numPr>
          <w:ilvl w:val="3"/>
          <w:numId w:val="16"/>
        </w:numPr>
        <w:tabs>
          <w:tab w:val="right" w:pos="9360"/>
        </w:tabs>
        <w:rPr>
          <w:rFonts w:cstheme="minorHAnsi"/>
          <w:sz w:val="24"/>
          <w:szCs w:val="24"/>
        </w:rPr>
      </w:pPr>
      <w:r>
        <w:rPr>
          <w:sz w:val="24"/>
          <w:szCs w:val="24"/>
          <w:lang w:val="es"/>
        </w:rPr>
        <w:t>Proveedor atento</w:t>
      </w:r>
    </w:p>
    <w:p w14:paraId="51D7E0BD" w14:textId="77777777" w:rsidR="001465AD" w:rsidRDefault="001465AD" w:rsidP="001465AD">
      <w:pPr>
        <w:pStyle w:val="ListParagraph"/>
        <w:numPr>
          <w:ilvl w:val="3"/>
          <w:numId w:val="16"/>
        </w:numPr>
        <w:tabs>
          <w:tab w:val="right" w:pos="9360"/>
        </w:tabs>
        <w:rPr>
          <w:rFonts w:cstheme="minorHAnsi"/>
          <w:sz w:val="24"/>
          <w:szCs w:val="24"/>
        </w:rPr>
      </w:pPr>
      <w:r>
        <w:rPr>
          <w:sz w:val="24"/>
          <w:szCs w:val="24"/>
          <w:lang w:val="es"/>
        </w:rPr>
        <w:t>Líder visionario</w:t>
      </w:r>
    </w:p>
    <w:p w14:paraId="61D58408" w14:textId="77777777" w:rsidR="001465AD" w:rsidRDefault="001465AD" w:rsidP="001465AD">
      <w:pPr>
        <w:pStyle w:val="ListParagraph"/>
        <w:numPr>
          <w:ilvl w:val="2"/>
          <w:numId w:val="16"/>
        </w:numPr>
        <w:tabs>
          <w:tab w:val="right" w:pos="9360"/>
        </w:tabs>
        <w:rPr>
          <w:rFonts w:cstheme="minorHAnsi"/>
          <w:sz w:val="24"/>
          <w:szCs w:val="24"/>
        </w:rPr>
      </w:pPr>
      <w:r>
        <w:rPr>
          <w:sz w:val="24"/>
          <w:szCs w:val="24"/>
          <w:lang w:val="es"/>
        </w:rPr>
        <w:t>Greenlight match – servicio proporcionado por el BEF; revertir la solicitud de ingreso a la universidad; un estudiante no aplica a TCU, nosotros aplicamos a ellos; Estudiantes de bajos ingresos que trabajan con ??? y trabajamos con perfiles para ver si encajarían bien con nosotros; No tienen que ir al proceso de solicitud y luego recibir las malas noticias que no las aceptamos; reciben buenas noticias de inmediato</w:t>
      </w:r>
    </w:p>
    <w:p w14:paraId="57370AC9" w14:textId="77777777" w:rsidR="001465AD" w:rsidRDefault="001465AD" w:rsidP="001465AD">
      <w:pPr>
        <w:pStyle w:val="ListParagraph"/>
        <w:numPr>
          <w:ilvl w:val="2"/>
          <w:numId w:val="16"/>
        </w:numPr>
        <w:tabs>
          <w:tab w:val="right" w:pos="9360"/>
        </w:tabs>
        <w:rPr>
          <w:rFonts w:cstheme="minorHAnsi"/>
          <w:sz w:val="24"/>
          <w:szCs w:val="24"/>
        </w:rPr>
      </w:pPr>
      <w:r>
        <w:rPr>
          <w:sz w:val="24"/>
          <w:szCs w:val="24"/>
          <w:lang w:val="es"/>
        </w:rPr>
        <w:t xml:space="preserve">Estábamos por delante en las solicitudes antes de que nuestro equipo de fútbol se haya elevado al nivel que está actualmente; Recibimos la mayoría de las solicitudes hace semanas. Los estudiantes están </w:t>
      </w:r>
      <w:r w:rsidR="00A83895">
        <w:rPr>
          <w:sz w:val="24"/>
          <w:szCs w:val="24"/>
          <w:lang w:val="es"/>
        </w:rPr>
        <w:t>entusiasmados y tenemos que tener cuidado con el número de aceptaciones. Las solicitudes del próximo año se verán afectadas.</w:t>
      </w:r>
    </w:p>
    <w:p w14:paraId="75A59FBA" w14:textId="77777777" w:rsidR="00A83895" w:rsidRDefault="00A83895" w:rsidP="001465AD">
      <w:pPr>
        <w:pStyle w:val="ListParagraph"/>
        <w:numPr>
          <w:ilvl w:val="2"/>
          <w:numId w:val="16"/>
        </w:numPr>
        <w:tabs>
          <w:tab w:val="right" w:pos="9360"/>
        </w:tabs>
        <w:rPr>
          <w:rFonts w:cstheme="minorHAnsi"/>
          <w:sz w:val="24"/>
          <w:szCs w:val="24"/>
        </w:rPr>
      </w:pPr>
      <w:r>
        <w:rPr>
          <w:sz w:val="24"/>
          <w:szCs w:val="24"/>
          <w:lang w:val="es"/>
        </w:rPr>
        <w:t>Admitió a 453 estudiantes de admisión temprana.</w:t>
      </w:r>
    </w:p>
    <w:p w14:paraId="6DED932F" w14:textId="77777777" w:rsidR="00A83895" w:rsidRPr="00843C89" w:rsidRDefault="00A83895" w:rsidP="001465AD">
      <w:pPr>
        <w:pStyle w:val="ListParagraph"/>
        <w:numPr>
          <w:ilvl w:val="2"/>
          <w:numId w:val="16"/>
        </w:numPr>
        <w:tabs>
          <w:tab w:val="right" w:pos="9360"/>
        </w:tabs>
        <w:rPr>
          <w:rFonts w:cstheme="minorHAnsi"/>
          <w:sz w:val="24"/>
          <w:szCs w:val="24"/>
        </w:rPr>
      </w:pPr>
      <w:r>
        <w:rPr>
          <w:sz w:val="24"/>
          <w:szCs w:val="24"/>
          <w:lang w:val="es"/>
        </w:rPr>
        <w:t>Fallo de la Corte Suprema sobre la Acción Afirmativa: trabajando diligentemente en este momento para imaginar cómo será; No estoy seguro de la decisión exacta, pero tenemos que estar preparados para esos cambios.</w:t>
      </w:r>
    </w:p>
    <w:p w14:paraId="4E347293" w14:textId="77777777" w:rsidR="00525A73" w:rsidRDefault="00525A73" w:rsidP="00B63A71">
      <w:pPr>
        <w:tabs>
          <w:tab w:val="right" w:pos="9360"/>
        </w:tabs>
        <w:contextualSpacing/>
        <w:rPr>
          <w:rFonts w:cstheme="minorHAnsi"/>
          <w:sz w:val="24"/>
          <w:szCs w:val="24"/>
          <w:u w:val="single"/>
        </w:rPr>
      </w:pPr>
    </w:p>
    <w:p w14:paraId="4D1C5F06" w14:textId="77777777" w:rsidR="006A6B46" w:rsidRPr="0099792C" w:rsidRDefault="006A6B46" w:rsidP="00B63A71">
      <w:pPr>
        <w:tabs>
          <w:tab w:val="right" w:pos="9360"/>
        </w:tabs>
        <w:contextualSpacing/>
        <w:rPr>
          <w:rFonts w:cstheme="minorHAnsi"/>
          <w:sz w:val="24"/>
          <w:szCs w:val="24"/>
          <w:u w:val="single"/>
        </w:rPr>
      </w:pPr>
      <w:r w:rsidRPr="0099792C">
        <w:rPr>
          <w:sz w:val="24"/>
          <w:szCs w:val="24"/>
          <w:u w:val="single"/>
          <w:lang w:val="es"/>
        </w:rPr>
        <w:t>Informes de oficiales y comités</w:t>
      </w:r>
    </w:p>
    <w:p w14:paraId="5476390D" w14:textId="77777777" w:rsidR="001071C7" w:rsidRDefault="006A6B46" w:rsidP="001071C7">
      <w:pPr>
        <w:pStyle w:val="ListParagraph"/>
        <w:numPr>
          <w:ilvl w:val="0"/>
          <w:numId w:val="1"/>
        </w:numPr>
        <w:tabs>
          <w:tab w:val="right" w:pos="9360"/>
        </w:tabs>
        <w:rPr>
          <w:rFonts w:cstheme="minorHAnsi"/>
          <w:sz w:val="24"/>
          <w:szCs w:val="24"/>
        </w:rPr>
      </w:pPr>
      <w:r w:rsidRPr="0099792C">
        <w:rPr>
          <w:sz w:val="24"/>
          <w:szCs w:val="24"/>
          <w:lang w:val="es"/>
        </w:rPr>
        <w:t>Presidente - Evie Richardson</w:t>
      </w:r>
    </w:p>
    <w:p w14:paraId="567799B0" w14:textId="77777777" w:rsidR="00F80037" w:rsidRDefault="00A83895" w:rsidP="00F80037">
      <w:pPr>
        <w:pStyle w:val="ListParagraph"/>
        <w:numPr>
          <w:ilvl w:val="1"/>
          <w:numId w:val="1"/>
        </w:numPr>
        <w:tabs>
          <w:tab w:val="right" w:pos="9360"/>
        </w:tabs>
        <w:rPr>
          <w:rFonts w:cstheme="minorHAnsi"/>
          <w:sz w:val="24"/>
          <w:szCs w:val="24"/>
        </w:rPr>
      </w:pPr>
      <w:r>
        <w:rPr>
          <w:sz w:val="24"/>
          <w:szCs w:val="24"/>
          <w:lang w:val="es"/>
        </w:rPr>
        <w:t>Comité del Plan Maestro de Instalaciones – Evie representante de este comité</w:t>
      </w:r>
    </w:p>
    <w:p w14:paraId="454FD957" w14:textId="77777777" w:rsidR="00A83895" w:rsidRDefault="00A83895" w:rsidP="00F80037">
      <w:pPr>
        <w:pStyle w:val="ListParagraph"/>
        <w:numPr>
          <w:ilvl w:val="1"/>
          <w:numId w:val="1"/>
        </w:numPr>
        <w:tabs>
          <w:tab w:val="right" w:pos="9360"/>
        </w:tabs>
        <w:rPr>
          <w:rFonts w:cstheme="minorHAnsi"/>
          <w:sz w:val="24"/>
          <w:szCs w:val="24"/>
        </w:rPr>
      </w:pPr>
      <w:r>
        <w:rPr>
          <w:sz w:val="24"/>
          <w:szCs w:val="24"/>
          <w:lang w:val="es"/>
        </w:rPr>
        <w:t>Comité de Búsqueda Presidencial</w:t>
      </w:r>
    </w:p>
    <w:p w14:paraId="2351C7BB" w14:textId="77777777" w:rsidR="00A83895" w:rsidRDefault="00A83895" w:rsidP="00A83895">
      <w:pPr>
        <w:pStyle w:val="ListParagraph"/>
        <w:numPr>
          <w:ilvl w:val="2"/>
          <w:numId w:val="1"/>
        </w:numPr>
        <w:tabs>
          <w:tab w:val="right" w:pos="9360"/>
        </w:tabs>
        <w:rPr>
          <w:rFonts w:cstheme="minorHAnsi"/>
          <w:sz w:val="24"/>
          <w:szCs w:val="24"/>
        </w:rPr>
      </w:pPr>
      <w:r>
        <w:rPr>
          <w:sz w:val="24"/>
          <w:szCs w:val="24"/>
          <w:lang w:val="es"/>
        </w:rPr>
        <w:t>El último candidato estará aquí mañana y el miércoles, puede proporcionar comentarios</w:t>
      </w:r>
    </w:p>
    <w:p w14:paraId="136824B5" w14:textId="77777777" w:rsidR="00A83895" w:rsidRDefault="00A83895" w:rsidP="00A83895">
      <w:pPr>
        <w:pStyle w:val="ListParagraph"/>
        <w:numPr>
          <w:ilvl w:val="2"/>
          <w:numId w:val="1"/>
        </w:numPr>
        <w:tabs>
          <w:tab w:val="right" w:pos="9360"/>
        </w:tabs>
        <w:rPr>
          <w:rFonts w:cstheme="minorHAnsi"/>
          <w:sz w:val="24"/>
          <w:szCs w:val="24"/>
        </w:rPr>
      </w:pPr>
      <w:r>
        <w:rPr>
          <w:sz w:val="24"/>
          <w:szCs w:val="24"/>
          <w:lang w:val="es"/>
        </w:rPr>
        <w:t>El viernes, el comité se reunirá y elaborará una recomendación al Canciller; El canciller hablará con la Junta y esperamos tener una recomendación para cuando nos vayamos a Navidad.</w:t>
      </w:r>
    </w:p>
    <w:p w14:paraId="1D54EA14" w14:textId="77777777" w:rsidR="00A83895" w:rsidRDefault="00A83895" w:rsidP="00A83895">
      <w:pPr>
        <w:pStyle w:val="ListParagraph"/>
        <w:numPr>
          <w:ilvl w:val="1"/>
          <w:numId w:val="1"/>
        </w:numPr>
        <w:tabs>
          <w:tab w:val="right" w:pos="9360"/>
        </w:tabs>
        <w:rPr>
          <w:rFonts w:cstheme="minorHAnsi"/>
          <w:sz w:val="24"/>
          <w:szCs w:val="24"/>
        </w:rPr>
      </w:pPr>
      <w:r>
        <w:rPr>
          <w:sz w:val="24"/>
          <w:szCs w:val="24"/>
          <w:lang w:val="es"/>
        </w:rPr>
        <w:t>United Way: meta de $ 60,000 solo recibió $ 45,000</w:t>
      </w:r>
    </w:p>
    <w:p w14:paraId="5DA4CF31" w14:textId="77777777" w:rsidR="00A83895" w:rsidRDefault="00A83895" w:rsidP="00A83895">
      <w:pPr>
        <w:pStyle w:val="ListParagraph"/>
        <w:numPr>
          <w:ilvl w:val="2"/>
          <w:numId w:val="1"/>
        </w:numPr>
        <w:tabs>
          <w:tab w:val="right" w:pos="9360"/>
        </w:tabs>
        <w:rPr>
          <w:rFonts w:cstheme="minorHAnsi"/>
          <w:sz w:val="24"/>
          <w:szCs w:val="24"/>
        </w:rPr>
      </w:pPr>
      <w:r>
        <w:rPr>
          <w:sz w:val="24"/>
          <w:szCs w:val="24"/>
          <w:lang w:val="es"/>
        </w:rPr>
        <w:t>No tiene personal completo, esto podría ser una razón parcial</w:t>
      </w:r>
    </w:p>
    <w:p w14:paraId="16AD610C" w14:textId="77777777" w:rsidR="00A83895" w:rsidRDefault="00A83895" w:rsidP="00A83895">
      <w:pPr>
        <w:pStyle w:val="ListParagraph"/>
        <w:numPr>
          <w:ilvl w:val="1"/>
          <w:numId w:val="1"/>
        </w:numPr>
        <w:tabs>
          <w:tab w:val="right" w:pos="9360"/>
        </w:tabs>
        <w:rPr>
          <w:rFonts w:cstheme="minorHAnsi"/>
          <w:sz w:val="24"/>
          <w:szCs w:val="24"/>
        </w:rPr>
      </w:pPr>
      <w:r>
        <w:rPr>
          <w:sz w:val="24"/>
          <w:szCs w:val="24"/>
          <w:lang w:val="es"/>
        </w:rPr>
        <w:t>SACS – correo electrónico del Canciller</w:t>
      </w:r>
      <w:r w:rsidR="00E42728">
        <w:rPr>
          <w:sz w:val="24"/>
          <w:szCs w:val="24"/>
          <w:lang w:val="es"/>
        </w:rPr>
        <w:t>; La Asamblea del Personal tendrá la presentación de SACS QEP en febrero</w:t>
      </w:r>
    </w:p>
    <w:p w14:paraId="1470BF76" w14:textId="77777777" w:rsidR="001071C7" w:rsidRPr="00A83895" w:rsidRDefault="00A83895" w:rsidP="00A83895">
      <w:pPr>
        <w:pStyle w:val="ListParagraph"/>
        <w:numPr>
          <w:ilvl w:val="1"/>
          <w:numId w:val="1"/>
        </w:numPr>
        <w:tabs>
          <w:tab w:val="right" w:pos="9360"/>
        </w:tabs>
        <w:rPr>
          <w:rFonts w:cstheme="minorHAnsi"/>
          <w:sz w:val="24"/>
          <w:szCs w:val="24"/>
        </w:rPr>
      </w:pPr>
      <w:r>
        <w:rPr>
          <w:sz w:val="24"/>
          <w:szCs w:val="24"/>
          <w:lang w:val="es"/>
        </w:rPr>
        <w:t>Envíe actas a sus electores</w:t>
      </w:r>
      <w:r w:rsidR="001071C7" w:rsidRPr="00A83895">
        <w:rPr>
          <w:sz w:val="24"/>
          <w:szCs w:val="24"/>
          <w:lang w:val="es"/>
        </w:rPr>
        <w:tab/>
      </w:r>
    </w:p>
    <w:p w14:paraId="446DCAE3" w14:textId="77777777" w:rsidR="00CF00B9" w:rsidRDefault="00B63A71" w:rsidP="00B63A71">
      <w:pPr>
        <w:pStyle w:val="ListParagraph"/>
        <w:numPr>
          <w:ilvl w:val="0"/>
          <w:numId w:val="1"/>
        </w:numPr>
        <w:tabs>
          <w:tab w:val="right" w:pos="9360"/>
        </w:tabs>
        <w:rPr>
          <w:rFonts w:cstheme="minorHAnsi"/>
          <w:sz w:val="24"/>
          <w:szCs w:val="24"/>
        </w:rPr>
      </w:pPr>
      <w:r w:rsidRPr="0099792C">
        <w:rPr>
          <w:sz w:val="24"/>
          <w:szCs w:val="24"/>
          <w:lang w:val="es"/>
        </w:rPr>
        <w:t>Presidenta electa - Robyn Reid</w:t>
      </w:r>
    </w:p>
    <w:p w14:paraId="430D4912" w14:textId="77777777" w:rsidR="00525A73" w:rsidRDefault="00FD1DDD" w:rsidP="00895419">
      <w:pPr>
        <w:pStyle w:val="ListParagraph"/>
        <w:numPr>
          <w:ilvl w:val="1"/>
          <w:numId w:val="1"/>
        </w:numPr>
        <w:tabs>
          <w:tab w:val="right" w:pos="9360"/>
        </w:tabs>
        <w:rPr>
          <w:rFonts w:cstheme="minorHAnsi"/>
          <w:sz w:val="24"/>
          <w:szCs w:val="24"/>
        </w:rPr>
      </w:pPr>
      <w:r>
        <w:rPr>
          <w:sz w:val="24"/>
          <w:szCs w:val="24"/>
          <w:lang w:val="es"/>
        </w:rPr>
        <w:t xml:space="preserve">UCAC – </w:t>
      </w:r>
      <w:r w:rsidR="00A83895">
        <w:rPr>
          <w:sz w:val="24"/>
          <w:szCs w:val="24"/>
          <w:lang w:val="es"/>
        </w:rPr>
        <w:t>Bill Wempe y Robyn han presentado sus recomendaciones al Gabinete</w:t>
      </w:r>
    </w:p>
    <w:p w14:paraId="6FB912E0" w14:textId="77777777" w:rsidR="00A83895" w:rsidRDefault="00A83895" w:rsidP="00A83895">
      <w:pPr>
        <w:pStyle w:val="ListParagraph"/>
        <w:numPr>
          <w:ilvl w:val="2"/>
          <w:numId w:val="1"/>
        </w:numPr>
        <w:tabs>
          <w:tab w:val="right" w:pos="9360"/>
        </w:tabs>
        <w:rPr>
          <w:rFonts w:cstheme="minorHAnsi"/>
          <w:sz w:val="24"/>
          <w:szCs w:val="24"/>
        </w:rPr>
      </w:pPr>
      <w:r>
        <w:rPr>
          <w:sz w:val="24"/>
          <w:szCs w:val="24"/>
          <w:lang w:val="es"/>
        </w:rPr>
        <w:t>Aumento de mérito</w:t>
      </w:r>
    </w:p>
    <w:p w14:paraId="2A160553" w14:textId="77777777" w:rsidR="00A83895" w:rsidRDefault="00A83895" w:rsidP="00A83895">
      <w:pPr>
        <w:pStyle w:val="ListParagraph"/>
        <w:numPr>
          <w:ilvl w:val="2"/>
          <w:numId w:val="1"/>
        </w:numPr>
        <w:tabs>
          <w:tab w:val="right" w:pos="9360"/>
        </w:tabs>
        <w:rPr>
          <w:rFonts w:cstheme="minorHAnsi"/>
          <w:sz w:val="24"/>
          <w:szCs w:val="24"/>
        </w:rPr>
      </w:pPr>
      <w:r>
        <w:rPr>
          <w:sz w:val="24"/>
          <w:szCs w:val="24"/>
          <w:lang w:val="es"/>
        </w:rPr>
        <w:t>Explorar una revisión del plan de jubilación: busque opciones para igualar u otro tipo de formato; llevar a los niveles de ovidio</w:t>
      </w:r>
      <w:r>
        <w:rPr>
          <w:lang w:val="es"/>
        </w:rPr>
        <w:t xml:space="preserve"> </w:t>
      </w:r>
      <w:r w:rsidR="00AB697F">
        <w:rPr>
          <w:sz w:val="24"/>
          <w:szCs w:val="24"/>
          <w:lang w:val="es"/>
        </w:rPr>
        <w:t>pre-C</w:t>
      </w:r>
    </w:p>
    <w:p w14:paraId="29D71500" w14:textId="77777777" w:rsidR="00A83895" w:rsidRDefault="00A83895" w:rsidP="00A83895">
      <w:pPr>
        <w:pStyle w:val="ListParagraph"/>
        <w:numPr>
          <w:ilvl w:val="2"/>
          <w:numId w:val="1"/>
        </w:numPr>
        <w:tabs>
          <w:tab w:val="right" w:pos="9360"/>
        </w:tabs>
        <w:rPr>
          <w:rFonts w:cstheme="minorHAnsi"/>
          <w:sz w:val="24"/>
          <w:szCs w:val="24"/>
        </w:rPr>
      </w:pPr>
      <w:r>
        <w:rPr>
          <w:sz w:val="24"/>
          <w:szCs w:val="24"/>
          <w:lang w:val="es"/>
        </w:rPr>
        <w:t>Revisar y actualizar los objetivos salariales para profesores y personal</w:t>
      </w:r>
    </w:p>
    <w:p w14:paraId="3B4D5E4B" w14:textId="77777777" w:rsidR="00A83895" w:rsidRDefault="00A83895" w:rsidP="00A83895">
      <w:pPr>
        <w:pStyle w:val="ListParagraph"/>
        <w:numPr>
          <w:ilvl w:val="3"/>
          <w:numId w:val="1"/>
        </w:numPr>
        <w:tabs>
          <w:tab w:val="right" w:pos="9360"/>
        </w:tabs>
        <w:rPr>
          <w:rFonts w:cstheme="minorHAnsi"/>
          <w:sz w:val="24"/>
          <w:szCs w:val="24"/>
        </w:rPr>
      </w:pPr>
      <w:r>
        <w:rPr>
          <w:sz w:val="24"/>
          <w:szCs w:val="24"/>
          <w:lang w:val="es"/>
        </w:rPr>
        <w:t xml:space="preserve">Personal - 80% de la mediana del mercado </w:t>
      </w:r>
    </w:p>
    <w:p w14:paraId="22272D0D" w14:textId="77777777" w:rsidR="00A83895" w:rsidRDefault="00A83895" w:rsidP="00A83895">
      <w:pPr>
        <w:pStyle w:val="ListParagraph"/>
        <w:numPr>
          <w:ilvl w:val="3"/>
          <w:numId w:val="1"/>
        </w:numPr>
        <w:tabs>
          <w:tab w:val="right" w:pos="9360"/>
        </w:tabs>
        <w:rPr>
          <w:rFonts w:cstheme="minorHAnsi"/>
          <w:sz w:val="24"/>
          <w:szCs w:val="24"/>
        </w:rPr>
      </w:pPr>
      <w:r>
        <w:rPr>
          <w:sz w:val="24"/>
          <w:szCs w:val="24"/>
          <w:lang w:val="es"/>
        </w:rPr>
        <w:lastRenderedPageBreak/>
        <w:t>Facultad - 90% de la mediana del mercado</w:t>
      </w:r>
    </w:p>
    <w:p w14:paraId="53F82257" w14:textId="77777777" w:rsidR="00A83895" w:rsidRDefault="00A83895" w:rsidP="00A83895">
      <w:pPr>
        <w:pStyle w:val="ListParagraph"/>
        <w:numPr>
          <w:ilvl w:val="3"/>
          <w:numId w:val="1"/>
        </w:numPr>
        <w:tabs>
          <w:tab w:val="right" w:pos="9360"/>
        </w:tabs>
        <w:rPr>
          <w:rFonts w:cstheme="minorHAnsi"/>
          <w:sz w:val="24"/>
          <w:szCs w:val="24"/>
        </w:rPr>
      </w:pPr>
      <w:r>
        <w:rPr>
          <w:sz w:val="24"/>
          <w:szCs w:val="24"/>
          <w:lang w:val="es"/>
        </w:rPr>
        <w:t>Pedir que aumenten el personal a porcentajes de profesores</w:t>
      </w:r>
    </w:p>
    <w:p w14:paraId="714A3C8B" w14:textId="77777777" w:rsidR="00A83895" w:rsidRDefault="00A83895" w:rsidP="00A83895">
      <w:pPr>
        <w:pStyle w:val="ListParagraph"/>
        <w:numPr>
          <w:ilvl w:val="3"/>
          <w:numId w:val="1"/>
        </w:numPr>
        <w:tabs>
          <w:tab w:val="right" w:pos="9360"/>
        </w:tabs>
        <w:rPr>
          <w:rFonts w:cstheme="minorHAnsi"/>
          <w:sz w:val="24"/>
          <w:szCs w:val="24"/>
        </w:rPr>
      </w:pPr>
      <w:r>
        <w:rPr>
          <w:sz w:val="24"/>
          <w:szCs w:val="24"/>
          <w:lang w:val="es"/>
        </w:rPr>
        <w:t xml:space="preserve">A los miembros de la facultad no se les paga hasta finales de septiembre a pesar de que comienzan en agosto; HR </w:t>
      </w:r>
    </w:p>
    <w:p w14:paraId="480191A3" w14:textId="77777777" w:rsidR="00A83895" w:rsidRDefault="00A83895" w:rsidP="00A83895">
      <w:pPr>
        <w:pStyle w:val="ListParagraph"/>
        <w:numPr>
          <w:ilvl w:val="3"/>
          <w:numId w:val="1"/>
        </w:numPr>
        <w:tabs>
          <w:tab w:val="right" w:pos="9360"/>
        </w:tabs>
        <w:rPr>
          <w:rFonts w:cstheme="minorHAnsi"/>
          <w:sz w:val="24"/>
          <w:szCs w:val="24"/>
        </w:rPr>
      </w:pPr>
      <w:r>
        <w:rPr>
          <w:sz w:val="24"/>
          <w:szCs w:val="24"/>
          <w:lang w:val="es"/>
        </w:rPr>
        <w:t>Los jubilados – reciben un pago para ayudar con los costos de atención médica – recomiendan que se aumente esta tasa; no se ha criado en 10 años</w:t>
      </w:r>
    </w:p>
    <w:p w14:paraId="7F3CFED7" w14:textId="77777777" w:rsidR="0095653D" w:rsidRPr="00525A73" w:rsidRDefault="0095653D" w:rsidP="00525A73">
      <w:pPr>
        <w:pStyle w:val="ListParagraph"/>
        <w:numPr>
          <w:ilvl w:val="0"/>
          <w:numId w:val="1"/>
        </w:numPr>
        <w:tabs>
          <w:tab w:val="right" w:pos="9360"/>
        </w:tabs>
        <w:rPr>
          <w:rFonts w:cstheme="minorHAnsi"/>
          <w:sz w:val="24"/>
          <w:szCs w:val="24"/>
        </w:rPr>
      </w:pPr>
      <w:r w:rsidRPr="0099792C">
        <w:rPr>
          <w:sz w:val="24"/>
          <w:szCs w:val="24"/>
          <w:lang w:val="es"/>
        </w:rPr>
        <w:t>Ex Presidenta- Vanessa Robert</w:t>
      </w:r>
      <w:r w:rsidR="00F21931" w:rsidRPr="00525A73">
        <w:rPr>
          <w:sz w:val="24"/>
          <w:szCs w:val="24"/>
          <w:lang w:val="es"/>
        </w:rPr>
        <w:t>s Bryan</w:t>
      </w:r>
    </w:p>
    <w:p w14:paraId="62097C22" w14:textId="77777777" w:rsidR="001071C7" w:rsidRPr="0099792C" w:rsidRDefault="0067299A" w:rsidP="001071C7">
      <w:pPr>
        <w:pStyle w:val="ListParagraph"/>
        <w:numPr>
          <w:ilvl w:val="1"/>
          <w:numId w:val="1"/>
        </w:numPr>
        <w:tabs>
          <w:tab w:val="right" w:pos="9360"/>
        </w:tabs>
        <w:rPr>
          <w:rFonts w:cstheme="minorHAnsi"/>
          <w:sz w:val="24"/>
          <w:szCs w:val="24"/>
        </w:rPr>
      </w:pPr>
      <w:r>
        <w:rPr>
          <w:sz w:val="24"/>
          <w:szCs w:val="24"/>
          <w:lang w:val="es"/>
        </w:rPr>
        <w:t>Sin informe</w:t>
      </w:r>
    </w:p>
    <w:p w14:paraId="20EC1246" w14:textId="77777777" w:rsidR="00B63A71" w:rsidRDefault="006A6B46" w:rsidP="00B63A71">
      <w:pPr>
        <w:pStyle w:val="ListParagraph"/>
        <w:numPr>
          <w:ilvl w:val="0"/>
          <w:numId w:val="1"/>
        </w:numPr>
        <w:tabs>
          <w:tab w:val="right" w:pos="9360"/>
        </w:tabs>
        <w:rPr>
          <w:rFonts w:cstheme="minorHAnsi"/>
          <w:sz w:val="24"/>
          <w:szCs w:val="24"/>
        </w:rPr>
      </w:pPr>
      <w:r w:rsidRPr="0099792C">
        <w:rPr>
          <w:sz w:val="24"/>
          <w:szCs w:val="24"/>
          <w:lang w:val="es"/>
        </w:rPr>
        <w:t>Secretaria - Cheryl Cobb</w:t>
      </w:r>
    </w:p>
    <w:p w14:paraId="1B85CCD1" w14:textId="77777777" w:rsidR="003A1767" w:rsidRDefault="00F80037" w:rsidP="003A1767">
      <w:pPr>
        <w:pStyle w:val="ListParagraph"/>
        <w:numPr>
          <w:ilvl w:val="1"/>
          <w:numId w:val="1"/>
        </w:numPr>
        <w:tabs>
          <w:tab w:val="right" w:pos="9360"/>
        </w:tabs>
        <w:rPr>
          <w:rFonts w:cstheme="minorHAnsi"/>
          <w:sz w:val="24"/>
          <w:szCs w:val="24"/>
        </w:rPr>
      </w:pPr>
      <w:r>
        <w:rPr>
          <w:sz w:val="24"/>
          <w:szCs w:val="24"/>
          <w:lang w:val="es"/>
        </w:rPr>
        <w:t>Las</w:t>
      </w:r>
      <w:r w:rsidR="003F59C3">
        <w:rPr>
          <w:sz w:val="24"/>
          <w:szCs w:val="24"/>
          <w:lang w:val="es"/>
        </w:rPr>
        <w:t>actas aprobadas en noviembre se enviaron a todos, asegúrese de enviarlas a sus electores mensualmente.</w:t>
      </w:r>
    </w:p>
    <w:p w14:paraId="770F290B" w14:textId="77777777" w:rsidR="0023737F" w:rsidRDefault="00B63A71" w:rsidP="00B63A71">
      <w:pPr>
        <w:pStyle w:val="ListParagraph"/>
        <w:numPr>
          <w:ilvl w:val="0"/>
          <w:numId w:val="1"/>
        </w:numPr>
        <w:tabs>
          <w:tab w:val="right" w:pos="9360"/>
        </w:tabs>
        <w:rPr>
          <w:rFonts w:cstheme="minorHAnsi"/>
          <w:sz w:val="24"/>
          <w:szCs w:val="24"/>
        </w:rPr>
      </w:pPr>
      <w:r w:rsidRPr="0099792C">
        <w:rPr>
          <w:sz w:val="24"/>
          <w:szCs w:val="24"/>
          <w:lang w:val="es"/>
        </w:rPr>
        <w:t>Informe del Tesorero - Wendy Bell</w:t>
      </w:r>
    </w:p>
    <w:p w14:paraId="1BA670E7" w14:textId="77777777" w:rsidR="001071C7" w:rsidRDefault="008E0AF2" w:rsidP="001071C7">
      <w:pPr>
        <w:pStyle w:val="ListParagraph"/>
        <w:numPr>
          <w:ilvl w:val="1"/>
          <w:numId w:val="1"/>
        </w:numPr>
        <w:tabs>
          <w:tab w:val="right" w:pos="9360"/>
        </w:tabs>
        <w:rPr>
          <w:rFonts w:cstheme="minorHAnsi"/>
          <w:sz w:val="24"/>
          <w:szCs w:val="24"/>
        </w:rPr>
      </w:pPr>
      <w:r>
        <w:rPr>
          <w:sz w:val="24"/>
          <w:szCs w:val="24"/>
          <w:lang w:val="es"/>
        </w:rPr>
        <w:t>El Comité de Recursos Universitarios ha gastado $735.66</w:t>
      </w:r>
    </w:p>
    <w:p w14:paraId="5B460297" w14:textId="77777777" w:rsidR="008E0AF2" w:rsidRPr="0099792C" w:rsidRDefault="008E0AF2" w:rsidP="001071C7">
      <w:pPr>
        <w:pStyle w:val="ListParagraph"/>
        <w:numPr>
          <w:ilvl w:val="1"/>
          <w:numId w:val="1"/>
        </w:numPr>
        <w:tabs>
          <w:tab w:val="right" w:pos="9360"/>
        </w:tabs>
        <w:rPr>
          <w:rFonts w:cstheme="minorHAnsi"/>
          <w:sz w:val="24"/>
          <w:szCs w:val="24"/>
        </w:rPr>
      </w:pPr>
      <w:r>
        <w:rPr>
          <w:sz w:val="24"/>
          <w:szCs w:val="24"/>
          <w:lang w:val="es"/>
        </w:rPr>
        <w:t>Saldo proyectado: 4.425,43 dólares</w:t>
      </w:r>
    </w:p>
    <w:p w14:paraId="27DE4F4C" w14:textId="77777777" w:rsidR="00B63A71" w:rsidRDefault="00B63A71" w:rsidP="00B63A71">
      <w:pPr>
        <w:pStyle w:val="ListParagraph"/>
        <w:numPr>
          <w:ilvl w:val="0"/>
          <w:numId w:val="1"/>
        </w:numPr>
        <w:tabs>
          <w:tab w:val="right" w:pos="9360"/>
        </w:tabs>
        <w:rPr>
          <w:rFonts w:cstheme="minorHAnsi"/>
          <w:sz w:val="24"/>
          <w:szCs w:val="24"/>
        </w:rPr>
      </w:pPr>
      <w:r w:rsidRPr="0099792C">
        <w:rPr>
          <w:sz w:val="24"/>
          <w:szCs w:val="24"/>
          <w:lang w:val="es"/>
        </w:rPr>
        <w:t>Historiadora - Marva Wood</w:t>
      </w:r>
    </w:p>
    <w:p w14:paraId="1694D46E" w14:textId="77777777" w:rsidR="001071C7" w:rsidRPr="0099792C" w:rsidRDefault="00FD1DDD" w:rsidP="001071C7">
      <w:pPr>
        <w:pStyle w:val="ListParagraph"/>
        <w:numPr>
          <w:ilvl w:val="1"/>
          <w:numId w:val="1"/>
        </w:numPr>
        <w:tabs>
          <w:tab w:val="right" w:pos="9360"/>
        </w:tabs>
        <w:rPr>
          <w:rFonts w:cstheme="minorHAnsi"/>
          <w:sz w:val="24"/>
          <w:szCs w:val="24"/>
        </w:rPr>
      </w:pPr>
      <w:r>
        <w:rPr>
          <w:sz w:val="24"/>
          <w:szCs w:val="24"/>
          <w:lang w:val="es"/>
        </w:rPr>
        <w:t>Sin informe</w:t>
      </w:r>
    </w:p>
    <w:p w14:paraId="66A62DD1" w14:textId="77777777" w:rsidR="00B63A71" w:rsidRDefault="00B63A71" w:rsidP="00B63A71">
      <w:pPr>
        <w:pStyle w:val="ListParagraph"/>
        <w:numPr>
          <w:ilvl w:val="0"/>
          <w:numId w:val="1"/>
        </w:numPr>
        <w:tabs>
          <w:tab w:val="right" w:pos="9360"/>
        </w:tabs>
        <w:rPr>
          <w:rFonts w:cstheme="minorHAnsi"/>
          <w:sz w:val="24"/>
          <w:szCs w:val="24"/>
        </w:rPr>
      </w:pPr>
      <w:r w:rsidRPr="0099792C">
        <w:rPr>
          <w:sz w:val="24"/>
          <w:szCs w:val="24"/>
          <w:lang w:val="es"/>
        </w:rPr>
        <w:t>Parlamentario - Glenn Putnam</w:t>
      </w:r>
    </w:p>
    <w:p w14:paraId="10388B10" w14:textId="77777777" w:rsidR="001071C7" w:rsidRPr="001071C7" w:rsidRDefault="00FD1DDD" w:rsidP="001071C7">
      <w:pPr>
        <w:pStyle w:val="ListParagraph"/>
        <w:numPr>
          <w:ilvl w:val="1"/>
          <w:numId w:val="1"/>
        </w:numPr>
        <w:tabs>
          <w:tab w:val="right" w:pos="9360"/>
        </w:tabs>
        <w:rPr>
          <w:rFonts w:cstheme="minorHAnsi"/>
          <w:sz w:val="24"/>
          <w:szCs w:val="24"/>
        </w:rPr>
      </w:pPr>
      <w:r>
        <w:rPr>
          <w:sz w:val="24"/>
          <w:szCs w:val="24"/>
          <w:lang w:val="es"/>
        </w:rPr>
        <w:t>Sin informe</w:t>
      </w:r>
    </w:p>
    <w:p w14:paraId="643B9A02" w14:textId="77777777" w:rsidR="00BD417D" w:rsidRPr="0099792C" w:rsidRDefault="00E23BC5" w:rsidP="00B63A71">
      <w:pPr>
        <w:pStyle w:val="ListParagraph"/>
        <w:numPr>
          <w:ilvl w:val="0"/>
          <w:numId w:val="1"/>
        </w:numPr>
        <w:tabs>
          <w:tab w:val="right" w:pos="9360"/>
        </w:tabs>
        <w:rPr>
          <w:rFonts w:cstheme="minorHAnsi"/>
          <w:sz w:val="24"/>
          <w:szCs w:val="24"/>
        </w:rPr>
      </w:pPr>
      <w:r w:rsidRPr="0099792C">
        <w:rPr>
          <w:sz w:val="24"/>
          <w:szCs w:val="24"/>
          <w:lang w:val="es"/>
        </w:rPr>
        <w:t>Comités</w:t>
      </w:r>
    </w:p>
    <w:p w14:paraId="5D903D94" w14:textId="77777777" w:rsidR="00BD417D" w:rsidRPr="0099792C" w:rsidRDefault="00B63A71" w:rsidP="00B63A71">
      <w:pPr>
        <w:pStyle w:val="ListParagraph"/>
        <w:numPr>
          <w:ilvl w:val="1"/>
          <w:numId w:val="1"/>
        </w:numPr>
        <w:tabs>
          <w:tab w:val="right" w:pos="9360"/>
        </w:tabs>
        <w:rPr>
          <w:rFonts w:cstheme="minorHAnsi"/>
          <w:sz w:val="24"/>
          <w:szCs w:val="24"/>
        </w:rPr>
      </w:pPr>
      <w:r w:rsidRPr="0099792C">
        <w:rPr>
          <w:sz w:val="24"/>
          <w:szCs w:val="24"/>
          <w:lang w:val="es"/>
        </w:rPr>
        <w:t>Subsecretario/Elecciones - Reece Harty</w:t>
      </w:r>
    </w:p>
    <w:p w14:paraId="01974477" w14:textId="77777777" w:rsidR="00FD1DDD" w:rsidRPr="0099792C" w:rsidRDefault="008E0AF2" w:rsidP="00321EE1">
      <w:pPr>
        <w:pStyle w:val="ListParagraph"/>
        <w:numPr>
          <w:ilvl w:val="2"/>
          <w:numId w:val="1"/>
        </w:numPr>
        <w:tabs>
          <w:tab w:val="right" w:pos="9360"/>
        </w:tabs>
        <w:rPr>
          <w:rFonts w:cstheme="minorHAnsi"/>
          <w:sz w:val="24"/>
          <w:szCs w:val="24"/>
        </w:rPr>
      </w:pPr>
      <w:r>
        <w:rPr>
          <w:sz w:val="24"/>
          <w:szCs w:val="24"/>
          <w:lang w:val="es"/>
        </w:rPr>
        <w:t>Sin informe</w:t>
      </w:r>
    </w:p>
    <w:p w14:paraId="232A39B6" w14:textId="77777777" w:rsidR="00B63A71" w:rsidRPr="0099792C" w:rsidRDefault="00B63A71" w:rsidP="001A11EE">
      <w:pPr>
        <w:pStyle w:val="ListParagraph"/>
        <w:numPr>
          <w:ilvl w:val="1"/>
          <w:numId w:val="1"/>
        </w:numPr>
        <w:tabs>
          <w:tab w:val="right" w:pos="9360"/>
        </w:tabs>
        <w:rPr>
          <w:rFonts w:cstheme="minorHAnsi"/>
          <w:sz w:val="24"/>
          <w:szCs w:val="24"/>
        </w:rPr>
      </w:pPr>
      <w:r w:rsidRPr="0099792C">
        <w:rPr>
          <w:sz w:val="24"/>
          <w:szCs w:val="24"/>
          <w:lang w:val="es"/>
        </w:rPr>
        <w:t>Recursos universitarios – Heather Confessore</w:t>
      </w:r>
    </w:p>
    <w:p w14:paraId="25F4C29A" w14:textId="77777777" w:rsidR="00321EE1" w:rsidRPr="0099792C" w:rsidRDefault="008E0AF2" w:rsidP="00321EE1">
      <w:pPr>
        <w:pStyle w:val="ListParagraph"/>
        <w:numPr>
          <w:ilvl w:val="2"/>
          <w:numId w:val="1"/>
        </w:numPr>
        <w:tabs>
          <w:tab w:val="right" w:pos="9360"/>
        </w:tabs>
        <w:rPr>
          <w:rFonts w:cstheme="minorHAnsi"/>
          <w:sz w:val="24"/>
          <w:szCs w:val="24"/>
        </w:rPr>
      </w:pPr>
      <w:r>
        <w:rPr>
          <w:sz w:val="24"/>
          <w:szCs w:val="24"/>
          <w:lang w:val="es"/>
        </w:rPr>
        <w:t>Tuve College Night - buena participación; Más de 90 personas</w:t>
      </w:r>
    </w:p>
    <w:p w14:paraId="39DA57DD" w14:textId="77777777" w:rsidR="00B63A71" w:rsidRPr="0099792C" w:rsidRDefault="00B63A71" w:rsidP="00B63A71">
      <w:pPr>
        <w:pStyle w:val="ListParagraph"/>
        <w:numPr>
          <w:ilvl w:val="1"/>
          <w:numId w:val="1"/>
        </w:numPr>
        <w:tabs>
          <w:tab w:val="right" w:pos="9360"/>
        </w:tabs>
        <w:rPr>
          <w:rFonts w:cstheme="minorHAnsi"/>
          <w:sz w:val="24"/>
          <w:szCs w:val="24"/>
        </w:rPr>
      </w:pPr>
      <w:r w:rsidRPr="0099792C">
        <w:rPr>
          <w:sz w:val="24"/>
          <w:szCs w:val="24"/>
          <w:lang w:val="es"/>
        </w:rPr>
        <w:t>Comités - Charles Dewar</w:t>
      </w:r>
    </w:p>
    <w:p w14:paraId="0869872D" w14:textId="77777777" w:rsidR="00321EE1" w:rsidRPr="0099792C" w:rsidRDefault="008E0AF2" w:rsidP="00525A73">
      <w:pPr>
        <w:pStyle w:val="ListParagraph"/>
        <w:numPr>
          <w:ilvl w:val="2"/>
          <w:numId w:val="1"/>
        </w:numPr>
        <w:tabs>
          <w:tab w:val="right" w:pos="9360"/>
        </w:tabs>
        <w:rPr>
          <w:rFonts w:cstheme="minorHAnsi"/>
          <w:sz w:val="24"/>
          <w:szCs w:val="24"/>
        </w:rPr>
      </w:pPr>
      <w:r>
        <w:rPr>
          <w:sz w:val="24"/>
          <w:szCs w:val="24"/>
          <w:lang w:val="es"/>
        </w:rPr>
        <w:t xml:space="preserve"> Sin informe</w:t>
      </w:r>
    </w:p>
    <w:p w14:paraId="537388E3" w14:textId="77777777" w:rsidR="00B63A71" w:rsidRPr="0099792C" w:rsidRDefault="00B63A71" w:rsidP="00B63A71">
      <w:pPr>
        <w:pStyle w:val="ListParagraph"/>
        <w:numPr>
          <w:ilvl w:val="1"/>
          <w:numId w:val="1"/>
        </w:numPr>
        <w:tabs>
          <w:tab w:val="right" w:pos="9360"/>
        </w:tabs>
        <w:rPr>
          <w:rFonts w:cstheme="minorHAnsi"/>
          <w:sz w:val="24"/>
          <w:szCs w:val="24"/>
        </w:rPr>
      </w:pPr>
      <w:r w:rsidRPr="0099792C">
        <w:rPr>
          <w:sz w:val="24"/>
          <w:szCs w:val="24"/>
          <w:lang w:val="es"/>
        </w:rPr>
        <w:t>Servicio comunitario – Courtney Hendrix</w:t>
      </w:r>
    </w:p>
    <w:p w14:paraId="12574781" w14:textId="77777777" w:rsidR="0067299A" w:rsidRDefault="008E0AF2" w:rsidP="00036719">
      <w:pPr>
        <w:pStyle w:val="ListParagraph"/>
        <w:numPr>
          <w:ilvl w:val="2"/>
          <w:numId w:val="1"/>
        </w:numPr>
        <w:rPr>
          <w:iCs/>
        </w:rPr>
      </w:pPr>
      <w:r>
        <w:rPr>
          <w:iCs/>
          <w:lang w:val="es"/>
        </w:rPr>
        <w:t xml:space="preserve"> Intenté asociarme con Toys with Tots: ruptura de la comunicación con las cajas de recepción; el próximo año comenzará antes; 4 cajas en el campus: fueron dejadas en el campus, pero no les dijeron dónde estaban</w:t>
      </w:r>
    </w:p>
    <w:p w14:paraId="395EEDF0" w14:textId="77777777" w:rsidR="008E0AF2" w:rsidRDefault="007C407E" w:rsidP="008E0AF2">
      <w:pPr>
        <w:pStyle w:val="ListBullet"/>
        <w:tabs>
          <w:tab w:val="clear" w:pos="360"/>
          <w:tab w:val="num" w:pos="2520"/>
        </w:tabs>
        <w:ind w:left="2520"/>
      </w:pPr>
      <w:r>
        <w:rPr>
          <w:lang w:val="es"/>
        </w:rPr>
        <w:t>Jarvis; BLUU; Centro Recreativo y Centro Intercultural</w:t>
      </w:r>
    </w:p>
    <w:p w14:paraId="09DAF45F" w14:textId="77777777" w:rsidR="008E0AF2" w:rsidRPr="00036719" w:rsidRDefault="008E0AF2" w:rsidP="00036719">
      <w:pPr>
        <w:pStyle w:val="ListParagraph"/>
        <w:numPr>
          <w:ilvl w:val="2"/>
          <w:numId w:val="1"/>
        </w:numPr>
        <w:rPr>
          <w:iCs/>
        </w:rPr>
      </w:pPr>
      <w:r>
        <w:rPr>
          <w:iCs/>
          <w:lang w:val="es"/>
        </w:rPr>
        <w:t>Conducir calcetines en febrero</w:t>
      </w:r>
    </w:p>
    <w:p w14:paraId="2FDD8E5F" w14:textId="77777777" w:rsidR="00B63A71" w:rsidRDefault="00B63A71" w:rsidP="00B63A71">
      <w:pPr>
        <w:pStyle w:val="ListParagraph"/>
        <w:numPr>
          <w:ilvl w:val="1"/>
          <w:numId w:val="1"/>
        </w:numPr>
        <w:tabs>
          <w:tab w:val="right" w:pos="9360"/>
        </w:tabs>
        <w:rPr>
          <w:rFonts w:cstheme="minorHAnsi"/>
          <w:sz w:val="24"/>
          <w:szCs w:val="24"/>
        </w:rPr>
      </w:pPr>
      <w:r w:rsidRPr="0099792C">
        <w:rPr>
          <w:sz w:val="24"/>
          <w:szCs w:val="24"/>
          <w:lang w:val="es"/>
        </w:rPr>
        <w:t>Circunscripción - Robyn Reid y Caroline Sahba</w:t>
      </w:r>
    </w:p>
    <w:p w14:paraId="61AB8C48" w14:textId="77777777" w:rsidR="00036719" w:rsidRDefault="008E0AF2" w:rsidP="00F80037">
      <w:pPr>
        <w:pStyle w:val="ListParagraph"/>
        <w:numPr>
          <w:ilvl w:val="2"/>
          <w:numId w:val="1"/>
        </w:numPr>
        <w:tabs>
          <w:tab w:val="right" w:pos="9360"/>
        </w:tabs>
        <w:rPr>
          <w:rFonts w:cstheme="minorHAnsi"/>
          <w:sz w:val="24"/>
          <w:szCs w:val="24"/>
        </w:rPr>
      </w:pPr>
      <w:r>
        <w:rPr>
          <w:sz w:val="24"/>
          <w:szCs w:val="24"/>
          <w:lang w:val="es"/>
        </w:rPr>
        <w:t>Hosting newcomer happy hour – 30 de marzo, más detalles por venir</w:t>
      </w:r>
    </w:p>
    <w:p w14:paraId="0D3181B9" w14:textId="77777777" w:rsidR="008E0AF2" w:rsidRDefault="008E0AF2" w:rsidP="00F80037">
      <w:pPr>
        <w:pStyle w:val="ListParagraph"/>
        <w:numPr>
          <w:ilvl w:val="2"/>
          <w:numId w:val="1"/>
        </w:numPr>
        <w:tabs>
          <w:tab w:val="right" w:pos="9360"/>
        </w:tabs>
        <w:rPr>
          <w:rFonts w:cstheme="minorHAnsi"/>
          <w:sz w:val="24"/>
          <w:szCs w:val="24"/>
        </w:rPr>
      </w:pPr>
      <w:r>
        <w:rPr>
          <w:sz w:val="24"/>
          <w:szCs w:val="24"/>
          <w:lang w:val="es"/>
        </w:rPr>
        <w:t>Taco Tuesday – Martes de vacaciones de primavera</w:t>
      </w:r>
    </w:p>
    <w:p w14:paraId="3F4A4856" w14:textId="77777777" w:rsidR="008E0AF2" w:rsidRDefault="008E0AF2" w:rsidP="00F80037">
      <w:pPr>
        <w:pStyle w:val="ListParagraph"/>
        <w:numPr>
          <w:ilvl w:val="2"/>
          <w:numId w:val="1"/>
        </w:numPr>
        <w:tabs>
          <w:tab w:val="right" w:pos="9360"/>
        </w:tabs>
        <w:rPr>
          <w:rFonts w:cstheme="minorHAnsi"/>
          <w:sz w:val="24"/>
          <w:szCs w:val="24"/>
        </w:rPr>
      </w:pPr>
      <w:r>
        <w:rPr>
          <w:sz w:val="24"/>
          <w:szCs w:val="24"/>
          <w:lang w:val="es"/>
        </w:rPr>
        <w:t>Actualizaciones de la lista de circunscripciones; Actualización constante a varios representantes</w:t>
      </w:r>
    </w:p>
    <w:p w14:paraId="1FC5D294" w14:textId="77777777" w:rsidR="008E0AF2" w:rsidRPr="0099792C" w:rsidRDefault="008E0AF2" w:rsidP="00F80037">
      <w:pPr>
        <w:pStyle w:val="ListParagraph"/>
        <w:numPr>
          <w:ilvl w:val="2"/>
          <w:numId w:val="1"/>
        </w:numPr>
        <w:tabs>
          <w:tab w:val="right" w:pos="9360"/>
        </w:tabs>
        <w:rPr>
          <w:rFonts w:cstheme="minorHAnsi"/>
          <w:sz w:val="24"/>
          <w:szCs w:val="24"/>
        </w:rPr>
      </w:pPr>
      <w:r>
        <w:rPr>
          <w:sz w:val="24"/>
          <w:szCs w:val="24"/>
          <w:lang w:val="es"/>
        </w:rPr>
        <w:t>Cualquier pregunta, por favor hágaselo saber a Caroline</w:t>
      </w:r>
    </w:p>
    <w:p w14:paraId="032C2840" w14:textId="77777777" w:rsidR="00B63A71" w:rsidRPr="00525A73" w:rsidRDefault="00B63A71" w:rsidP="003A1767">
      <w:pPr>
        <w:pStyle w:val="ListParagraph"/>
        <w:numPr>
          <w:ilvl w:val="1"/>
          <w:numId w:val="1"/>
        </w:numPr>
        <w:tabs>
          <w:tab w:val="right" w:pos="9360"/>
        </w:tabs>
        <w:rPr>
          <w:rFonts w:cstheme="minorHAnsi"/>
          <w:sz w:val="24"/>
          <w:szCs w:val="24"/>
        </w:rPr>
      </w:pPr>
      <w:r w:rsidRPr="00525A73">
        <w:rPr>
          <w:sz w:val="24"/>
          <w:szCs w:val="24"/>
          <w:lang w:val="es"/>
        </w:rPr>
        <w:t>Marketing y Comunicación - Rob Glenn</w:t>
      </w:r>
    </w:p>
    <w:p w14:paraId="5010C05E" w14:textId="77777777" w:rsidR="005C2BC3" w:rsidRPr="0099792C" w:rsidRDefault="0067299A" w:rsidP="005C2BC3">
      <w:pPr>
        <w:pStyle w:val="ListParagraph"/>
        <w:numPr>
          <w:ilvl w:val="2"/>
          <w:numId w:val="1"/>
        </w:numPr>
        <w:tabs>
          <w:tab w:val="right" w:pos="9360"/>
        </w:tabs>
        <w:rPr>
          <w:rFonts w:cstheme="minorHAnsi"/>
          <w:sz w:val="24"/>
          <w:szCs w:val="24"/>
        </w:rPr>
      </w:pPr>
      <w:r>
        <w:rPr>
          <w:sz w:val="24"/>
          <w:szCs w:val="24"/>
          <w:lang w:val="es"/>
        </w:rPr>
        <w:t>Sin informe</w:t>
      </w:r>
    </w:p>
    <w:p w14:paraId="2DB0BAEE" w14:textId="77777777" w:rsidR="008D05C2" w:rsidRPr="0099792C" w:rsidRDefault="008D05C2" w:rsidP="008D05C2">
      <w:pPr>
        <w:pStyle w:val="ListParagraph"/>
        <w:numPr>
          <w:ilvl w:val="1"/>
          <w:numId w:val="1"/>
        </w:numPr>
        <w:tabs>
          <w:tab w:val="right" w:pos="9360"/>
        </w:tabs>
        <w:rPr>
          <w:rFonts w:cstheme="minorHAnsi"/>
          <w:sz w:val="24"/>
          <w:szCs w:val="24"/>
        </w:rPr>
      </w:pPr>
      <w:r w:rsidRPr="0099792C">
        <w:rPr>
          <w:sz w:val="24"/>
          <w:szCs w:val="24"/>
          <w:lang w:val="es"/>
        </w:rPr>
        <w:t>Desarrollo profesional - Carrie Franklin</w:t>
      </w:r>
    </w:p>
    <w:p w14:paraId="700012B3" w14:textId="77777777" w:rsidR="008E0AF2" w:rsidRDefault="008E0AF2" w:rsidP="005C2BC3">
      <w:pPr>
        <w:pStyle w:val="ListParagraph"/>
        <w:numPr>
          <w:ilvl w:val="2"/>
          <w:numId w:val="1"/>
        </w:numPr>
        <w:tabs>
          <w:tab w:val="right" w:pos="9360"/>
        </w:tabs>
        <w:rPr>
          <w:rFonts w:cstheme="minorHAnsi"/>
          <w:sz w:val="24"/>
          <w:szCs w:val="24"/>
        </w:rPr>
      </w:pPr>
      <w:r>
        <w:rPr>
          <w:sz w:val="24"/>
          <w:szCs w:val="24"/>
          <w:lang w:val="es"/>
        </w:rPr>
        <w:t>Resultados de la encuesta: se han comunicado con Recursos Humanos sobre un posible desarrollo profesional</w:t>
      </w:r>
    </w:p>
    <w:p w14:paraId="4DDA5FDA" w14:textId="77777777" w:rsidR="005C2BC3" w:rsidRDefault="008E0AF2" w:rsidP="008E0AF2">
      <w:pPr>
        <w:pStyle w:val="ListParagraph"/>
        <w:numPr>
          <w:ilvl w:val="3"/>
          <w:numId w:val="1"/>
        </w:numPr>
        <w:tabs>
          <w:tab w:val="right" w:pos="9360"/>
        </w:tabs>
        <w:rPr>
          <w:rFonts w:cstheme="minorHAnsi"/>
          <w:sz w:val="24"/>
          <w:szCs w:val="24"/>
        </w:rPr>
      </w:pPr>
      <w:r>
        <w:rPr>
          <w:sz w:val="24"/>
          <w:szCs w:val="24"/>
          <w:lang w:val="es"/>
        </w:rPr>
        <w:t>La gente extraña el almuerzo y aprende</w:t>
      </w:r>
    </w:p>
    <w:p w14:paraId="4D9C0DBA" w14:textId="77777777" w:rsidR="008E0AF2" w:rsidRPr="0099792C" w:rsidRDefault="008E0AF2" w:rsidP="008E0AF2">
      <w:pPr>
        <w:pStyle w:val="ListParagraph"/>
        <w:numPr>
          <w:ilvl w:val="3"/>
          <w:numId w:val="1"/>
        </w:numPr>
        <w:tabs>
          <w:tab w:val="right" w:pos="9360"/>
        </w:tabs>
        <w:rPr>
          <w:rFonts w:cstheme="minorHAnsi"/>
          <w:sz w:val="24"/>
          <w:szCs w:val="24"/>
        </w:rPr>
      </w:pPr>
      <w:r>
        <w:rPr>
          <w:sz w:val="24"/>
          <w:szCs w:val="24"/>
          <w:lang w:val="es"/>
        </w:rPr>
        <w:lastRenderedPageBreak/>
        <w:t>Entrenamiento personal para trabajos individuales, excel, etc.</w:t>
      </w:r>
    </w:p>
    <w:p w14:paraId="76C7891C" w14:textId="77777777" w:rsidR="005C2BC3" w:rsidRPr="0099792C" w:rsidRDefault="00B63A71" w:rsidP="005C2BC3">
      <w:pPr>
        <w:pStyle w:val="ListParagraph"/>
        <w:numPr>
          <w:ilvl w:val="1"/>
          <w:numId w:val="1"/>
        </w:numPr>
        <w:tabs>
          <w:tab w:val="right" w:pos="9360"/>
        </w:tabs>
        <w:rPr>
          <w:rFonts w:cstheme="minorHAnsi"/>
          <w:sz w:val="24"/>
          <w:szCs w:val="24"/>
        </w:rPr>
      </w:pPr>
      <w:r w:rsidRPr="0099792C">
        <w:rPr>
          <w:sz w:val="24"/>
          <w:szCs w:val="24"/>
          <w:lang w:val="es"/>
        </w:rPr>
        <w:t>Política y defensa - Wendy Gilbert</w:t>
      </w:r>
    </w:p>
    <w:p w14:paraId="5FE3F0A1" w14:textId="77777777" w:rsidR="00F80037" w:rsidRDefault="008E0AF2" w:rsidP="00F80037">
      <w:pPr>
        <w:pStyle w:val="ListParagraph"/>
        <w:numPr>
          <w:ilvl w:val="2"/>
          <w:numId w:val="1"/>
        </w:numPr>
        <w:tabs>
          <w:tab w:val="right" w:pos="9360"/>
        </w:tabs>
        <w:rPr>
          <w:rFonts w:cstheme="minorHAnsi"/>
          <w:sz w:val="24"/>
          <w:szCs w:val="24"/>
        </w:rPr>
      </w:pPr>
      <w:r>
        <w:rPr>
          <w:sz w:val="24"/>
          <w:szCs w:val="24"/>
          <w:lang w:val="es"/>
        </w:rPr>
        <w:t>Tarjeta de identificación - propuesta de nombre preferido - La universidad está explorando una tarjeta de identificación digital, podría tener lugar en ese momento</w:t>
      </w:r>
    </w:p>
    <w:p w14:paraId="46933B43" w14:textId="77777777" w:rsidR="008E0AF2" w:rsidRDefault="008E0AF2" w:rsidP="00F80037">
      <w:pPr>
        <w:pStyle w:val="ListParagraph"/>
        <w:numPr>
          <w:ilvl w:val="2"/>
          <w:numId w:val="1"/>
        </w:numPr>
        <w:tabs>
          <w:tab w:val="right" w:pos="9360"/>
        </w:tabs>
        <w:rPr>
          <w:rFonts w:cstheme="minorHAnsi"/>
          <w:sz w:val="24"/>
          <w:szCs w:val="24"/>
        </w:rPr>
      </w:pPr>
      <w:r>
        <w:rPr>
          <w:sz w:val="24"/>
          <w:szCs w:val="24"/>
          <w:lang w:val="es"/>
        </w:rPr>
        <w:t>La matrícula de la clase de TCC del personal está trabajando en el número de empleados y el costo para la universidad; trabajar en preguntas y ofrecer sugerencias; Todavía tiene trabajo por hacer en este proyecto</w:t>
      </w:r>
    </w:p>
    <w:p w14:paraId="19554CF6" w14:textId="77777777" w:rsidR="009115FE" w:rsidRPr="00F80037" w:rsidRDefault="009115FE" w:rsidP="00F80037">
      <w:pPr>
        <w:pStyle w:val="ListParagraph"/>
        <w:numPr>
          <w:ilvl w:val="1"/>
          <w:numId w:val="15"/>
        </w:numPr>
        <w:tabs>
          <w:tab w:val="right" w:pos="9360"/>
        </w:tabs>
        <w:rPr>
          <w:rFonts w:cstheme="minorHAnsi"/>
          <w:sz w:val="24"/>
          <w:szCs w:val="24"/>
        </w:rPr>
      </w:pPr>
      <w:r w:rsidRPr="00F80037">
        <w:rPr>
          <w:sz w:val="24"/>
          <w:szCs w:val="24"/>
          <w:lang w:val="es"/>
        </w:rPr>
        <w:t>Comité Asesor de Compensación Universitaria - Robyn Reid</w:t>
      </w:r>
    </w:p>
    <w:p w14:paraId="7876481D" w14:textId="77777777" w:rsidR="001071C7" w:rsidRPr="0099792C" w:rsidRDefault="00861D7C" w:rsidP="003A1767">
      <w:pPr>
        <w:pStyle w:val="ListParagraph"/>
        <w:numPr>
          <w:ilvl w:val="2"/>
          <w:numId w:val="15"/>
        </w:numPr>
        <w:tabs>
          <w:tab w:val="right" w:pos="9360"/>
        </w:tabs>
        <w:rPr>
          <w:rFonts w:cstheme="minorHAnsi"/>
          <w:sz w:val="24"/>
          <w:szCs w:val="24"/>
        </w:rPr>
      </w:pPr>
      <w:r>
        <w:rPr>
          <w:sz w:val="24"/>
          <w:szCs w:val="24"/>
          <w:lang w:val="es"/>
        </w:rPr>
        <w:t>Reportado anteriormente</w:t>
      </w:r>
    </w:p>
    <w:p w14:paraId="6CB97D10" w14:textId="77777777" w:rsidR="009115FE" w:rsidRPr="0099792C" w:rsidRDefault="009115FE" w:rsidP="003A1767">
      <w:pPr>
        <w:pStyle w:val="ListParagraph"/>
        <w:numPr>
          <w:ilvl w:val="1"/>
          <w:numId w:val="15"/>
        </w:numPr>
        <w:tabs>
          <w:tab w:val="right" w:pos="9360"/>
        </w:tabs>
        <w:rPr>
          <w:rFonts w:cstheme="minorHAnsi"/>
          <w:sz w:val="24"/>
          <w:szCs w:val="24"/>
        </w:rPr>
      </w:pPr>
      <w:r w:rsidRPr="0099792C">
        <w:rPr>
          <w:sz w:val="24"/>
          <w:szCs w:val="24"/>
          <w:lang w:val="es"/>
        </w:rPr>
        <w:t>Comité Asesor de Presupuesto Universitario</w:t>
      </w:r>
      <w:r w:rsidR="00036719">
        <w:rPr>
          <w:sz w:val="24"/>
          <w:szCs w:val="24"/>
          <w:lang w:val="es"/>
        </w:rPr>
        <w:t>/QEP</w:t>
      </w:r>
      <w:r w:rsidR="001A11EE" w:rsidRPr="0099792C">
        <w:rPr>
          <w:sz w:val="24"/>
          <w:szCs w:val="24"/>
          <w:lang w:val="es"/>
        </w:rPr>
        <w:t xml:space="preserve"> - Angie Taylor</w:t>
      </w:r>
      <w:r w:rsidR="008E0AF2">
        <w:rPr>
          <w:sz w:val="24"/>
          <w:szCs w:val="24"/>
          <w:lang w:val="es"/>
        </w:rPr>
        <w:t xml:space="preserve"> (enferma, información dada por Evie)</w:t>
      </w:r>
    </w:p>
    <w:p w14:paraId="22FFCAD2" w14:textId="77777777" w:rsidR="00813957" w:rsidRDefault="00036719" w:rsidP="00861D7C">
      <w:pPr>
        <w:pStyle w:val="ListParagraph"/>
        <w:numPr>
          <w:ilvl w:val="2"/>
          <w:numId w:val="15"/>
        </w:numPr>
        <w:tabs>
          <w:tab w:val="right" w:pos="9360"/>
        </w:tabs>
        <w:rPr>
          <w:rFonts w:cstheme="minorHAnsi"/>
          <w:sz w:val="24"/>
          <w:szCs w:val="24"/>
        </w:rPr>
      </w:pPr>
      <w:r>
        <w:rPr>
          <w:sz w:val="24"/>
          <w:szCs w:val="24"/>
          <w:lang w:val="es"/>
        </w:rPr>
        <w:t>UBAC</w:t>
      </w:r>
    </w:p>
    <w:p w14:paraId="4A14A571" w14:textId="77777777" w:rsidR="003E103E" w:rsidRDefault="008E0AF2" w:rsidP="00F80037">
      <w:pPr>
        <w:pStyle w:val="ListParagraph"/>
        <w:numPr>
          <w:ilvl w:val="3"/>
          <w:numId w:val="15"/>
        </w:numPr>
        <w:tabs>
          <w:tab w:val="right" w:pos="9360"/>
        </w:tabs>
        <w:rPr>
          <w:rFonts w:cstheme="minorHAnsi"/>
          <w:sz w:val="24"/>
          <w:szCs w:val="24"/>
        </w:rPr>
      </w:pPr>
      <w:r>
        <w:rPr>
          <w:sz w:val="24"/>
          <w:szCs w:val="24"/>
          <w:lang w:val="es"/>
        </w:rPr>
        <w:t>De acuerdo con 4 objetivos: hacer que TCU sea asequible,</w:t>
      </w:r>
      <w:r w:rsidR="00AB697F">
        <w:rPr>
          <w:sz w:val="24"/>
          <w:szCs w:val="24"/>
          <w:lang w:val="es"/>
        </w:rPr>
        <w:t xml:space="preserve"> para aquellos que son</w:t>
      </w:r>
      <w:r>
        <w:rPr>
          <w:sz w:val="24"/>
          <w:szCs w:val="24"/>
          <w:lang w:val="es"/>
        </w:rPr>
        <w:t xml:space="preserve"> académicos superiores</w:t>
      </w:r>
    </w:p>
    <w:p w14:paraId="151BC103" w14:textId="77777777" w:rsidR="00AB697F" w:rsidRDefault="00AB697F" w:rsidP="00F80037">
      <w:pPr>
        <w:pStyle w:val="ListParagraph"/>
        <w:numPr>
          <w:ilvl w:val="3"/>
          <w:numId w:val="15"/>
        </w:numPr>
        <w:tabs>
          <w:tab w:val="right" w:pos="9360"/>
        </w:tabs>
        <w:rPr>
          <w:rFonts w:cstheme="minorHAnsi"/>
          <w:sz w:val="24"/>
          <w:szCs w:val="24"/>
        </w:rPr>
      </w:pPr>
      <w:r>
        <w:rPr>
          <w:sz w:val="24"/>
          <w:szCs w:val="24"/>
          <w:lang w:val="es"/>
        </w:rPr>
        <w:t>Volver a la proporción de 13: 1, actualmente en 14: 1</w:t>
      </w:r>
    </w:p>
    <w:p w14:paraId="64C84536" w14:textId="77777777" w:rsidR="00AB697F" w:rsidRDefault="00AB697F" w:rsidP="00F80037">
      <w:pPr>
        <w:pStyle w:val="ListParagraph"/>
        <w:numPr>
          <w:ilvl w:val="3"/>
          <w:numId w:val="15"/>
        </w:numPr>
        <w:tabs>
          <w:tab w:val="right" w:pos="9360"/>
        </w:tabs>
        <w:rPr>
          <w:rFonts w:cstheme="minorHAnsi"/>
          <w:sz w:val="24"/>
          <w:szCs w:val="24"/>
        </w:rPr>
      </w:pPr>
      <w:r>
        <w:rPr>
          <w:sz w:val="24"/>
          <w:szCs w:val="24"/>
          <w:lang w:val="es"/>
        </w:rPr>
        <w:t>Agrupar el costo de los libros de texto en la matrícula</w:t>
      </w:r>
    </w:p>
    <w:p w14:paraId="72142080" w14:textId="77777777" w:rsidR="00AB697F" w:rsidRDefault="00AB697F" w:rsidP="00F80037">
      <w:pPr>
        <w:pStyle w:val="ListParagraph"/>
        <w:numPr>
          <w:ilvl w:val="3"/>
          <w:numId w:val="15"/>
        </w:numPr>
        <w:tabs>
          <w:tab w:val="right" w:pos="9360"/>
        </w:tabs>
        <w:rPr>
          <w:rFonts w:cstheme="minorHAnsi"/>
          <w:sz w:val="24"/>
          <w:szCs w:val="24"/>
        </w:rPr>
      </w:pPr>
      <w:r>
        <w:rPr>
          <w:sz w:val="24"/>
          <w:szCs w:val="24"/>
          <w:lang w:val="es"/>
        </w:rPr>
        <w:t>Fondos disponibles para fomentar la investigación docente – objetivo R2++ Universidad</w:t>
      </w:r>
    </w:p>
    <w:p w14:paraId="092FC052" w14:textId="77777777" w:rsidR="00AB697F" w:rsidRPr="00F80037" w:rsidRDefault="00AB697F" w:rsidP="00F80037">
      <w:pPr>
        <w:pStyle w:val="ListParagraph"/>
        <w:numPr>
          <w:ilvl w:val="3"/>
          <w:numId w:val="15"/>
        </w:numPr>
        <w:tabs>
          <w:tab w:val="right" w:pos="9360"/>
        </w:tabs>
        <w:rPr>
          <w:rFonts w:cstheme="minorHAnsi"/>
          <w:sz w:val="24"/>
          <w:szCs w:val="24"/>
        </w:rPr>
      </w:pPr>
      <w:r>
        <w:rPr>
          <w:sz w:val="24"/>
          <w:szCs w:val="24"/>
          <w:lang w:val="es"/>
        </w:rPr>
        <w:t xml:space="preserve">Fuerza laboral: </w:t>
      </w:r>
      <w:r w:rsidR="00E42728">
        <w:rPr>
          <w:sz w:val="24"/>
          <w:szCs w:val="24"/>
          <w:lang w:val="es"/>
        </w:rPr>
        <w:t>apoye a</w:t>
      </w:r>
      <w:r>
        <w:rPr>
          <w:sz w:val="24"/>
          <w:szCs w:val="24"/>
          <w:lang w:val="es"/>
        </w:rPr>
        <w:t xml:space="preserve"> UCAC con aumentos salariales</w:t>
      </w:r>
    </w:p>
    <w:p w14:paraId="07F1B9F9" w14:textId="77777777" w:rsidR="006A6B46" w:rsidRPr="0099792C" w:rsidRDefault="006A6B46" w:rsidP="00B63A71">
      <w:pPr>
        <w:tabs>
          <w:tab w:val="right" w:pos="9360"/>
        </w:tabs>
        <w:contextualSpacing/>
        <w:rPr>
          <w:rFonts w:cstheme="minorHAnsi"/>
          <w:sz w:val="24"/>
          <w:szCs w:val="24"/>
        </w:rPr>
      </w:pPr>
      <w:r w:rsidRPr="0099792C">
        <w:rPr>
          <w:sz w:val="24"/>
          <w:szCs w:val="24"/>
          <w:u w:val="single"/>
          <w:lang w:val="es"/>
        </w:rPr>
        <w:t>Aplazamiento</w:t>
      </w:r>
      <w:r w:rsidR="00861D7C">
        <w:rPr>
          <w:sz w:val="24"/>
          <w:szCs w:val="24"/>
          <w:lang w:val="es"/>
        </w:rPr>
        <w:t xml:space="preserve"> –</w:t>
      </w:r>
      <w:r w:rsidR="005B4C90">
        <w:rPr>
          <w:sz w:val="24"/>
          <w:szCs w:val="24"/>
          <w:lang w:val="es"/>
        </w:rPr>
        <w:t xml:space="preserve"> Evie Richardson</w:t>
      </w:r>
      <w:r>
        <w:rPr>
          <w:lang w:val="es"/>
        </w:rPr>
        <w:t xml:space="preserve">, </w:t>
      </w:r>
      <w:r w:rsidR="00AC3A58" w:rsidRPr="0099792C">
        <w:rPr>
          <w:sz w:val="24"/>
          <w:szCs w:val="24"/>
          <w:lang w:val="es"/>
        </w:rPr>
        <w:t>Presidenta,</w:t>
      </w:r>
      <w:r>
        <w:rPr>
          <w:lang w:val="es"/>
        </w:rPr>
        <w:t xml:space="preserve"> </w:t>
      </w:r>
      <w:r w:rsidR="00813957">
        <w:rPr>
          <w:sz w:val="24"/>
          <w:szCs w:val="24"/>
          <w:lang w:val="es"/>
        </w:rPr>
        <w:t>aplazamiento a las 4:</w:t>
      </w:r>
      <w:r w:rsidR="00AB697F">
        <w:rPr>
          <w:sz w:val="24"/>
          <w:szCs w:val="24"/>
          <w:lang w:val="es"/>
        </w:rPr>
        <w:t>23</w:t>
      </w:r>
      <w:r w:rsidR="00813957">
        <w:rPr>
          <w:sz w:val="24"/>
          <w:szCs w:val="24"/>
          <w:lang w:val="es"/>
        </w:rPr>
        <w:t xml:space="preserve"> pm</w:t>
      </w:r>
    </w:p>
    <w:p w14:paraId="5F783110" w14:textId="77777777" w:rsidR="00012ACA" w:rsidRPr="0099792C" w:rsidRDefault="00012ACA" w:rsidP="006A6B46">
      <w:pPr>
        <w:contextualSpacing/>
        <w:rPr>
          <w:rFonts w:cstheme="minorHAnsi"/>
          <w:sz w:val="24"/>
          <w:szCs w:val="24"/>
        </w:rPr>
      </w:pPr>
    </w:p>
    <w:p w14:paraId="20FF2814" w14:textId="77777777" w:rsidR="008A7B78" w:rsidRPr="0099792C" w:rsidRDefault="008A7B78" w:rsidP="008A7B78">
      <w:pPr>
        <w:contextualSpacing/>
        <w:jc w:val="center"/>
        <w:rPr>
          <w:rFonts w:cstheme="minorHAnsi"/>
          <w:b/>
          <w:sz w:val="24"/>
          <w:szCs w:val="24"/>
        </w:rPr>
      </w:pPr>
      <w:r w:rsidRPr="0099792C">
        <w:rPr>
          <w:b/>
          <w:sz w:val="24"/>
          <w:szCs w:val="24"/>
          <w:lang w:val="es"/>
        </w:rPr>
        <w:t xml:space="preserve">Próxima reunión: </w:t>
      </w:r>
      <w:r w:rsidR="00F80037">
        <w:rPr>
          <w:b/>
          <w:sz w:val="24"/>
          <w:szCs w:val="24"/>
          <w:lang w:val="es"/>
        </w:rPr>
        <w:t xml:space="preserve"> 7</w:t>
      </w:r>
      <w:r>
        <w:rPr>
          <w:lang w:val="es"/>
        </w:rPr>
        <w:t xml:space="preserve"> </w:t>
      </w:r>
      <w:r w:rsidR="00F80037">
        <w:rPr>
          <w:b/>
          <w:sz w:val="24"/>
          <w:szCs w:val="24"/>
          <w:lang w:val="es"/>
        </w:rPr>
        <w:t>de febrero de</w:t>
      </w:r>
      <w:r>
        <w:rPr>
          <w:lang w:val="es"/>
        </w:rPr>
        <w:t xml:space="preserve"> </w:t>
      </w:r>
      <w:r w:rsidRPr="0099792C">
        <w:rPr>
          <w:b/>
          <w:sz w:val="24"/>
          <w:szCs w:val="24"/>
          <w:lang w:val="es"/>
        </w:rPr>
        <w:t>202</w:t>
      </w:r>
      <w:r>
        <w:rPr>
          <w:lang w:val="es"/>
        </w:rPr>
        <w:t xml:space="preserve"> 3 </w:t>
      </w:r>
      <w:r w:rsidRPr="0099792C">
        <w:rPr>
          <w:b/>
          <w:sz w:val="24"/>
          <w:szCs w:val="24"/>
          <w:lang w:val="es"/>
        </w:rPr>
        <w:t xml:space="preserve"> a las 3:30pm – Zoom </w:t>
      </w:r>
    </w:p>
    <w:p w14:paraId="77B14501" w14:textId="77777777" w:rsidR="008A7B78" w:rsidRPr="0099792C" w:rsidRDefault="008A7B78" w:rsidP="008A7B78">
      <w:pPr>
        <w:contextualSpacing/>
        <w:rPr>
          <w:rFonts w:cstheme="minorHAnsi"/>
          <w:sz w:val="24"/>
          <w:szCs w:val="24"/>
        </w:rPr>
      </w:pPr>
    </w:p>
    <w:p w14:paraId="66B12AFA" w14:textId="77777777" w:rsidR="003A54C1" w:rsidRPr="0099792C" w:rsidRDefault="00F21931" w:rsidP="003A54C1">
      <w:pPr>
        <w:pStyle w:val="NormalWeb"/>
        <w:pBdr>
          <w:bottom w:val="single" w:sz="4" w:space="1" w:color="auto"/>
        </w:pBdr>
        <w:shd w:val="clear" w:color="auto" w:fill="FFFFFF"/>
        <w:spacing w:before="0" w:beforeAutospacing="0" w:after="0" w:afterAutospacing="0"/>
        <w:jc w:val="center"/>
        <w:textAlignment w:val="baseline"/>
        <w:rPr>
          <w:rFonts w:asciiTheme="minorHAnsi" w:hAnsiTheme="minorHAnsi" w:cstheme="minorHAnsi"/>
          <w:b/>
          <w:color w:val="4D1979"/>
          <w:bdr w:val="none" w:sz="0" w:space="0" w:color="auto" w:frame="1"/>
        </w:rPr>
      </w:pPr>
      <w:r w:rsidRPr="0099792C">
        <w:rPr>
          <w:b/>
          <w:color w:val="4D1979"/>
          <w:bdr w:val="none" w:sz="0" w:space="0" w:color="auto" w:frame="1"/>
          <w:lang w:val="es"/>
        </w:rPr>
        <w:t xml:space="preserve">150 años de éxito – Sigue adelante – </w:t>
      </w:r>
      <w:r w:rsidRPr="0099792C">
        <w:rPr>
          <w:b/>
          <w:i/>
          <w:color w:val="4D1979"/>
          <w:bdr w:val="none" w:sz="0" w:space="0" w:color="auto" w:frame="1"/>
          <w:lang w:val="es"/>
        </w:rPr>
        <w:t>Lidera</w:t>
      </w:r>
    </w:p>
    <w:p w14:paraId="35CA9D26" w14:textId="77777777" w:rsidR="004D1377" w:rsidRPr="0099792C" w:rsidRDefault="004D1377" w:rsidP="004D1377">
      <w:pPr>
        <w:pStyle w:val="ListParagraph"/>
        <w:numPr>
          <w:ilvl w:val="0"/>
          <w:numId w:val="14"/>
        </w:numPr>
        <w:spacing w:line="259" w:lineRule="auto"/>
        <w:jc w:val="center"/>
        <w:rPr>
          <w:rFonts w:cstheme="minorHAnsi"/>
        </w:rPr>
      </w:pPr>
      <w:r w:rsidRPr="0099792C">
        <w:rPr>
          <w:lang w:val="es"/>
        </w:rPr>
        <w:t>"Si al principio no tienes éxito, inténtalo de nuevo".</w:t>
      </w:r>
    </w:p>
    <w:p w14:paraId="38FB9CF6" w14:textId="77777777" w:rsidR="004D1377" w:rsidRPr="0099792C" w:rsidRDefault="004D1377" w:rsidP="004D1377">
      <w:pPr>
        <w:jc w:val="center"/>
        <w:rPr>
          <w:rFonts w:cstheme="minorHAnsi"/>
        </w:rPr>
      </w:pPr>
      <w:r w:rsidRPr="0099792C">
        <w:rPr>
          <w:lang w:val="es"/>
        </w:rPr>
        <w:t>Leyenda de la araña, Roberto I, rey de Escocia, clan de Bruce 1274-1329</w:t>
      </w:r>
    </w:p>
    <w:p w14:paraId="27C16143" w14:textId="77777777" w:rsidR="004D1377" w:rsidRPr="0099792C" w:rsidRDefault="004D1377" w:rsidP="004D1377">
      <w:pPr>
        <w:jc w:val="center"/>
        <w:rPr>
          <w:rFonts w:cstheme="minorHAnsi"/>
        </w:rPr>
      </w:pPr>
    </w:p>
    <w:p w14:paraId="40BCFD4A" w14:textId="77777777" w:rsidR="00F21931" w:rsidRPr="0099792C" w:rsidRDefault="00F21931" w:rsidP="00895419">
      <w:pPr>
        <w:shd w:val="clear" w:color="auto" w:fill="FFFFFF"/>
        <w:ind w:left="720"/>
        <w:textAlignment w:val="baseline"/>
        <w:rPr>
          <w:rFonts w:eastAsia="Times New Roman" w:cstheme="minorHAnsi"/>
          <w:color w:val="282828"/>
        </w:rPr>
      </w:pPr>
      <w:r w:rsidRPr="0099792C">
        <w:rPr>
          <w:color w:val="282828"/>
          <w:lang w:val="es"/>
        </w:rPr>
        <w:t>"No he fallado. Acabo de encontrar diez mil formas que no funcionarán". "Muchos de los fracasos de la vida son personas que no se dieron cuenta de lo cerca que estaban del éxito cuando se dieron por vencidos".</w:t>
      </w:r>
    </w:p>
    <w:p w14:paraId="2D4DD155" w14:textId="77777777" w:rsidR="00F21931" w:rsidRPr="002C1272" w:rsidRDefault="00F21931" w:rsidP="00F21931">
      <w:pPr>
        <w:jc w:val="center"/>
      </w:pPr>
      <w:r w:rsidRPr="0099792C">
        <w:rPr>
          <w:lang w:val="es"/>
        </w:rPr>
        <w:t xml:space="preserve">Thomas Alva Edison, </w:t>
      </w:r>
      <w:r w:rsidRPr="002C1272">
        <w:rPr>
          <w:lang w:val="es"/>
        </w:rPr>
        <w:t>1847-1931 Inventor de la bombilla</w:t>
      </w:r>
    </w:p>
    <w:sectPr w:rsidR="00F21931" w:rsidRPr="002C1272" w:rsidSect="00971970">
      <w:headerReference w:type="default" r:id="rId8"/>
      <w:pgSz w:w="12240" w:h="15840" w:code="1"/>
      <w:pgMar w:top="57" w:right="1440" w:bottom="270" w:left="1440" w:header="40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98904" w14:textId="77777777" w:rsidR="004F36F6" w:rsidRDefault="004F36F6" w:rsidP="006A6B46">
      <w:r>
        <w:rPr>
          <w:lang w:val="es"/>
        </w:rPr>
        <w:separator/>
      </w:r>
    </w:p>
  </w:endnote>
  <w:endnote w:type="continuationSeparator" w:id="0">
    <w:p w14:paraId="1C6342B6" w14:textId="77777777" w:rsidR="004F36F6" w:rsidRDefault="004F36F6" w:rsidP="006A6B46">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24DBE" w14:textId="77777777" w:rsidR="004F36F6" w:rsidRDefault="004F36F6" w:rsidP="006A6B46">
      <w:r>
        <w:rPr>
          <w:lang w:val="es"/>
        </w:rPr>
        <w:separator/>
      </w:r>
    </w:p>
  </w:footnote>
  <w:footnote w:type="continuationSeparator" w:id="0">
    <w:p w14:paraId="41DDBCED" w14:textId="77777777" w:rsidR="004F36F6" w:rsidRDefault="004F36F6" w:rsidP="006A6B46">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A72B" w14:textId="77777777" w:rsidR="003A54C1" w:rsidRDefault="003A54C1" w:rsidP="003A54C1">
    <w:pPr>
      <w:pStyle w:val="Header"/>
      <w:jc w:val="center"/>
    </w:pPr>
    <w:r w:rsidRPr="007F1AFD">
      <w:rPr>
        <w:b/>
        <w:noProof/>
        <w:sz w:val="24"/>
        <w:szCs w:val="24"/>
        <w:lang w:val="es"/>
      </w:rPr>
      <w:drawing>
        <wp:inline distT="0" distB="0" distL="0" distR="0" wp14:anchorId="05AE6C93" wp14:editId="0F87EEDD">
          <wp:extent cx="1822309" cy="1230705"/>
          <wp:effectExtent l="0" t="0" r="698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ff Assembly.jpg"/>
                  <pic:cNvPicPr/>
                </pic:nvPicPr>
                <pic:blipFill>
                  <a:blip r:embed="rId1">
                    <a:extLst>
                      <a:ext uri="{28A0092B-C50C-407E-A947-70E740481C1C}">
                        <a14:useLocalDpi xmlns:a14="http://schemas.microsoft.com/office/drawing/2010/main" val="0"/>
                      </a:ext>
                    </a:extLst>
                  </a:blip>
                  <a:stretch>
                    <a:fillRect/>
                  </a:stretch>
                </pic:blipFill>
                <pic:spPr>
                  <a:xfrm>
                    <a:off x="0" y="0"/>
                    <a:ext cx="1905388" cy="1286812"/>
                  </a:xfrm>
                  <a:prstGeom prst="rect">
                    <a:avLst/>
                  </a:prstGeom>
                </pic:spPr>
              </pic:pic>
            </a:graphicData>
          </a:graphic>
        </wp:inline>
      </w:drawing>
    </w:r>
  </w:p>
  <w:p w14:paraId="42DEF0C4" w14:textId="77777777" w:rsidR="00903E6D" w:rsidRDefault="004F3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8CBA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86AF4"/>
    <w:multiLevelType w:val="multilevel"/>
    <w:tmpl w:val="3DFC3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C2215"/>
    <w:multiLevelType w:val="hybridMultilevel"/>
    <w:tmpl w:val="7A349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14A3C"/>
    <w:multiLevelType w:val="hybridMultilevel"/>
    <w:tmpl w:val="5F607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DE3AB7"/>
    <w:multiLevelType w:val="hybridMultilevel"/>
    <w:tmpl w:val="9BEC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B04FA"/>
    <w:multiLevelType w:val="hybridMultilevel"/>
    <w:tmpl w:val="1B7EF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D22FD"/>
    <w:multiLevelType w:val="hybridMultilevel"/>
    <w:tmpl w:val="BFB2B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372EE"/>
    <w:multiLevelType w:val="hybridMultilevel"/>
    <w:tmpl w:val="C2D8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14DB6"/>
    <w:multiLevelType w:val="hybridMultilevel"/>
    <w:tmpl w:val="E348F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46CA0"/>
    <w:multiLevelType w:val="hybridMultilevel"/>
    <w:tmpl w:val="0032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911CB"/>
    <w:multiLevelType w:val="hybridMultilevel"/>
    <w:tmpl w:val="9C50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A4D15"/>
    <w:multiLevelType w:val="hybridMultilevel"/>
    <w:tmpl w:val="B41E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2530F"/>
    <w:multiLevelType w:val="multilevel"/>
    <w:tmpl w:val="3DFC3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9A0F49"/>
    <w:multiLevelType w:val="hybridMultilevel"/>
    <w:tmpl w:val="479208F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2A54703"/>
    <w:multiLevelType w:val="hybridMultilevel"/>
    <w:tmpl w:val="88C09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FC2F07"/>
    <w:multiLevelType w:val="hybridMultilevel"/>
    <w:tmpl w:val="17B6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B4B59"/>
    <w:multiLevelType w:val="hybridMultilevel"/>
    <w:tmpl w:val="B9AA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E941AD"/>
    <w:multiLevelType w:val="hybridMultilevel"/>
    <w:tmpl w:val="9226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17"/>
  </w:num>
  <w:num w:numId="5">
    <w:abstractNumId w:val="15"/>
  </w:num>
  <w:num w:numId="6">
    <w:abstractNumId w:val="11"/>
  </w:num>
  <w:num w:numId="7">
    <w:abstractNumId w:val="4"/>
  </w:num>
  <w:num w:numId="8">
    <w:abstractNumId w:val="16"/>
  </w:num>
  <w:num w:numId="9">
    <w:abstractNumId w:val="9"/>
  </w:num>
  <w:num w:numId="10">
    <w:abstractNumId w:val="2"/>
  </w:num>
  <w:num w:numId="11">
    <w:abstractNumId w:val="7"/>
  </w:num>
  <w:num w:numId="12">
    <w:abstractNumId w:val="3"/>
  </w:num>
  <w:num w:numId="13">
    <w:abstractNumId w:val="12"/>
  </w:num>
  <w:num w:numId="14">
    <w:abstractNumId w:val="5"/>
  </w:num>
  <w:num w:numId="15">
    <w:abstractNumId w:val="13"/>
  </w:num>
  <w:num w:numId="16">
    <w:abstractNumId w:val="14"/>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B46"/>
    <w:rsid w:val="00002CC0"/>
    <w:rsid w:val="00012ACA"/>
    <w:rsid w:val="00036719"/>
    <w:rsid w:val="000A14A8"/>
    <w:rsid w:val="000A5D74"/>
    <w:rsid w:val="000A6D66"/>
    <w:rsid w:val="000C08FE"/>
    <w:rsid w:val="000D0E8F"/>
    <w:rsid w:val="0010273E"/>
    <w:rsid w:val="001071C7"/>
    <w:rsid w:val="001219AE"/>
    <w:rsid w:val="00144F3E"/>
    <w:rsid w:val="00145628"/>
    <w:rsid w:val="001465AD"/>
    <w:rsid w:val="00185A60"/>
    <w:rsid w:val="00193AB5"/>
    <w:rsid w:val="001A11EE"/>
    <w:rsid w:val="001C6679"/>
    <w:rsid w:val="001D47A3"/>
    <w:rsid w:val="001E775D"/>
    <w:rsid w:val="001F25AB"/>
    <w:rsid w:val="00210CAB"/>
    <w:rsid w:val="00221067"/>
    <w:rsid w:val="0023737F"/>
    <w:rsid w:val="0025487C"/>
    <w:rsid w:val="00275AA0"/>
    <w:rsid w:val="002767BF"/>
    <w:rsid w:val="00286E7D"/>
    <w:rsid w:val="00293A1E"/>
    <w:rsid w:val="002A0917"/>
    <w:rsid w:val="00301210"/>
    <w:rsid w:val="00306435"/>
    <w:rsid w:val="00321EE1"/>
    <w:rsid w:val="00325D93"/>
    <w:rsid w:val="003267C3"/>
    <w:rsid w:val="00357095"/>
    <w:rsid w:val="003A1767"/>
    <w:rsid w:val="003A54C1"/>
    <w:rsid w:val="003C401A"/>
    <w:rsid w:val="003D4BB6"/>
    <w:rsid w:val="003E103E"/>
    <w:rsid w:val="003F59C3"/>
    <w:rsid w:val="00425EA9"/>
    <w:rsid w:val="00490A55"/>
    <w:rsid w:val="004B00C3"/>
    <w:rsid w:val="004B78D3"/>
    <w:rsid w:val="004D131C"/>
    <w:rsid w:val="004D1377"/>
    <w:rsid w:val="004F36F6"/>
    <w:rsid w:val="004F5EE0"/>
    <w:rsid w:val="00525A73"/>
    <w:rsid w:val="00551305"/>
    <w:rsid w:val="00565863"/>
    <w:rsid w:val="00567DC7"/>
    <w:rsid w:val="00572660"/>
    <w:rsid w:val="0058116E"/>
    <w:rsid w:val="005816DB"/>
    <w:rsid w:val="005B4C90"/>
    <w:rsid w:val="005B4FD7"/>
    <w:rsid w:val="005C08B1"/>
    <w:rsid w:val="005C2BC3"/>
    <w:rsid w:val="005E1746"/>
    <w:rsid w:val="005E6642"/>
    <w:rsid w:val="005E7648"/>
    <w:rsid w:val="005F6F75"/>
    <w:rsid w:val="0061164E"/>
    <w:rsid w:val="0061624F"/>
    <w:rsid w:val="00656BC7"/>
    <w:rsid w:val="0067299A"/>
    <w:rsid w:val="00676814"/>
    <w:rsid w:val="006A4249"/>
    <w:rsid w:val="006A6B46"/>
    <w:rsid w:val="006C1A33"/>
    <w:rsid w:val="00706A58"/>
    <w:rsid w:val="007300B9"/>
    <w:rsid w:val="007A32F1"/>
    <w:rsid w:val="007B1381"/>
    <w:rsid w:val="007C0945"/>
    <w:rsid w:val="007C407E"/>
    <w:rsid w:val="007C636E"/>
    <w:rsid w:val="007F7399"/>
    <w:rsid w:val="00811700"/>
    <w:rsid w:val="00813957"/>
    <w:rsid w:val="0082270E"/>
    <w:rsid w:val="00843C89"/>
    <w:rsid w:val="00856FDA"/>
    <w:rsid w:val="00861D7C"/>
    <w:rsid w:val="00873E09"/>
    <w:rsid w:val="00895419"/>
    <w:rsid w:val="00896D03"/>
    <w:rsid w:val="008A7B78"/>
    <w:rsid w:val="008C55C3"/>
    <w:rsid w:val="008D05C2"/>
    <w:rsid w:val="008D76B8"/>
    <w:rsid w:val="008E0AF2"/>
    <w:rsid w:val="008F6E7A"/>
    <w:rsid w:val="009020FD"/>
    <w:rsid w:val="009115FE"/>
    <w:rsid w:val="00913164"/>
    <w:rsid w:val="0093658C"/>
    <w:rsid w:val="00947078"/>
    <w:rsid w:val="0095653D"/>
    <w:rsid w:val="00971970"/>
    <w:rsid w:val="0099792C"/>
    <w:rsid w:val="009C1D1F"/>
    <w:rsid w:val="009E6C71"/>
    <w:rsid w:val="00A204CE"/>
    <w:rsid w:val="00A262B8"/>
    <w:rsid w:val="00A2690D"/>
    <w:rsid w:val="00A83895"/>
    <w:rsid w:val="00AA2C05"/>
    <w:rsid w:val="00AA68BC"/>
    <w:rsid w:val="00AB697F"/>
    <w:rsid w:val="00AC3A58"/>
    <w:rsid w:val="00B15F13"/>
    <w:rsid w:val="00B16442"/>
    <w:rsid w:val="00B52FB4"/>
    <w:rsid w:val="00B63A71"/>
    <w:rsid w:val="00B744C7"/>
    <w:rsid w:val="00BA4B44"/>
    <w:rsid w:val="00BA5208"/>
    <w:rsid w:val="00BC1281"/>
    <w:rsid w:val="00BD417D"/>
    <w:rsid w:val="00BF7286"/>
    <w:rsid w:val="00C17116"/>
    <w:rsid w:val="00C616C3"/>
    <w:rsid w:val="00C87CA9"/>
    <w:rsid w:val="00CA01A4"/>
    <w:rsid w:val="00CD2A2C"/>
    <w:rsid w:val="00CF00B9"/>
    <w:rsid w:val="00D11E55"/>
    <w:rsid w:val="00D36D3C"/>
    <w:rsid w:val="00D66723"/>
    <w:rsid w:val="00D67DFD"/>
    <w:rsid w:val="00D8480C"/>
    <w:rsid w:val="00D86FFB"/>
    <w:rsid w:val="00D93BC7"/>
    <w:rsid w:val="00D93CC2"/>
    <w:rsid w:val="00DA0F97"/>
    <w:rsid w:val="00DA4B1A"/>
    <w:rsid w:val="00DE46DE"/>
    <w:rsid w:val="00E23BC5"/>
    <w:rsid w:val="00E42728"/>
    <w:rsid w:val="00E47D42"/>
    <w:rsid w:val="00EA3D2E"/>
    <w:rsid w:val="00EB0C18"/>
    <w:rsid w:val="00EC0253"/>
    <w:rsid w:val="00ED7574"/>
    <w:rsid w:val="00EF7938"/>
    <w:rsid w:val="00F07506"/>
    <w:rsid w:val="00F21931"/>
    <w:rsid w:val="00F50601"/>
    <w:rsid w:val="00F80037"/>
    <w:rsid w:val="00F87842"/>
    <w:rsid w:val="00FC53B0"/>
    <w:rsid w:val="00FD1DDD"/>
    <w:rsid w:val="00FF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A3E3B"/>
  <w15:chartTrackingRefBased/>
  <w15:docId w15:val="{B1834FAC-BEFD-477E-ACBC-75B8CAEB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B4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B46"/>
    <w:pPr>
      <w:ind w:left="720"/>
      <w:contextualSpacing/>
    </w:pPr>
  </w:style>
  <w:style w:type="paragraph" w:styleId="Header">
    <w:name w:val="header"/>
    <w:basedOn w:val="Normal"/>
    <w:link w:val="HeaderChar"/>
    <w:uiPriority w:val="99"/>
    <w:unhideWhenUsed/>
    <w:rsid w:val="006A6B46"/>
    <w:pPr>
      <w:tabs>
        <w:tab w:val="center" w:pos="4680"/>
        <w:tab w:val="right" w:pos="9360"/>
      </w:tabs>
    </w:pPr>
  </w:style>
  <w:style w:type="character" w:customStyle="1" w:styleId="HeaderChar">
    <w:name w:val="Header Char"/>
    <w:basedOn w:val="DefaultParagraphFont"/>
    <w:link w:val="Header"/>
    <w:uiPriority w:val="99"/>
    <w:rsid w:val="006A6B46"/>
  </w:style>
  <w:style w:type="paragraph" w:styleId="Footer">
    <w:name w:val="footer"/>
    <w:basedOn w:val="Normal"/>
    <w:link w:val="FooterChar"/>
    <w:uiPriority w:val="99"/>
    <w:unhideWhenUsed/>
    <w:rsid w:val="006A6B46"/>
    <w:pPr>
      <w:tabs>
        <w:tab w:val="center" w:pos="4680"/>
        <w:tab w:val="right" w:pos="9360"/>
      </w:tabs>
    </w:pPr>
  </w:style>
  <w:style w:type="character" w:customStyle="1" w:styleId="FooterChar">
    <w:name w:val="Footer Char"/>
    <w:basedOn w:val="DefaultParagraphFont"/>
    <w:link w:val="Footer"/>
    <w:uiPriority w:val="99"/>
    <w:rsid w:val="006A6B46"/>
  </w:style>
  <w:style w:type="paragraph" w:styleId="BalloonText">
    <w:name w:val="Balloon Text"/>
    <w:basedOn w:val="Normal"/>
    <w:link w:val="BalloonTextChar"/>
    <w:uiPriority w:val="99"/>
    <w:semiHidden/>
    <w:unhideWhenUsed/>
    <w:rsid w:val="001219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9AE"/>
    <w:rPr>
      <w:rFonts w:ascii="Segoe UI" w:hAnsi="Segoe UI" w:cs="Segoe UI"/>
      <w:sz w:val="18"/>
      <w:szCs w:val="18"/>
    </w:rPr>
  </w:style>
  <w:style w:type="character" w:styleId="Hyperlink">
    <w:name w:val="Hyperlink"/>
    <w:basedOn w:val="DefaultParagraphFont"/>
    <w:uiPriority w:val="99"/>
    <w:unhideWhenUsed/>
    <w:rsid w:val="005C08B1"/>
    <w:rPr>
      <w:color w:val="0563C1" w:themeColor="hyperlink"/>
      <w:u w:val="single"/>
    </w:rPr>
  </w:style>
  <w:style w:type="paragraph" w:styleId="NormalWeb">
    <w:name w:val="Normal (Web)"/>
    <w:basedOn w:val="Normal"/>
    <w:uiPriority w:val="99"/>
    <w:unhideWhenUsed/>
    <w:rsid w:val="003A54C1"/>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9792C"/>
    <w:rPr>
      <w:color w:val="605E5C"/>
      <w:shd w:val="clear" w:color="auto" w:fill="E1DFDD"/>
    </w:rPr>
  </w:style>
  <w:style w:type="paragraph" w:styleId="ListBullet">
    <w:name w:val="List Bullet"/>
    <w:basedOn w:val="Normal"/>
    <w:uiPriority w:val="99"/>
    <w:unhideWhenUsed/>
    <w:rsid w:val="008E0AF2"/>
    <w:pPr>
      <w:numPr>
        <w:numId w:val="18"/>
      </w:numPr>
      <w:contextualSpacing/>
    </w:pPr>
  </w:style>
  <w:style w:type="character" w:styleId="PlaceholderText">
    <w:name w:val="Placeholder Text"/>
    <w:basedOn w:val="DefaultParagraphFont"/>
    <w:uiPriority w:val="99"/>
    <w:semiHidden/>
    <w:rsid w:val="00F878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6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19581-C781-4720-A8FF-32EDD04B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Betts</dc:creator>
  <cp:keywords/>
  <dc:description/>
  <cp:lastModifiedBy>Reid, Robyn</cp:lastModifiedBy>
  <cp:revision>2</cp:revision>
  <cp:lastPrinted>2022-08-11T15:40:00Z</cp:lastPrinted>
  <dcterms:created xsi:type="dcterms:W3CDTF">2022-11-28T18:20:00Z</dcterms:created>
  <dcterms:modified xsi:type="dcterms:W3CDTF">2023-09-08T20:04:00Z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