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5D7C07" w:rsidP="005D7C07">
      <w:pPr>
        <w:jc w:val="center"/>
        <w:rPr>
          <w:rFonts w:ascii="Arial Narrow" w:hAnsi="Arial Narrow"/>
          <w:b/>
          <w:sz w:val="24"/>
          <w:szCs w:val="24"/>
        </w:rPr>
      </w:pPr>
      <w:r>
        <w:rPr>
          <w:rFonts w:ascii="Arial Narrow" w:hAnsi="Arial Narrow"/>
          <w:b/>
          <w:sz w:val="24"/>
          <w:szCs w:val="24"/>
        </w:rPr>
        <w:t xml:space="preserve">Staff Assembly Meeting </w:t>
      </w:r>
      <w:r>
        <w:rPr>
          <w:rFonts w:ascii="Arial Narrow" w:hAnsi="Arial Narrow"/>
          <w:b/>
          <w:sz w:val="24"/>
          <w:szCs w:val="24"/>
        </w:rPr>
        <w:br/>
      </w:r>
      <w:r w:rsidR="00061E6A">
        <w:rPr>
          <w:rFonts w:ascii="Arial Narrow" w:hAnsi="Arial Narrow"/>
          <w:sz w:val="24"/>
          <w:szCs w:val="24"/>
        </w:rPr>
        <w:t>(A</w:t>
      </w:r>
      <w:r>
        <w:rPr>
          <w:rFonts w:ascii="Arial Narrow" w:hAnsi="Arial Narrow"/>
          <w:sz w:val="24"/>
          <w:szCs w:val="24"/>
        </w:rPr>
        <w:t>pproved minutes)</w:t>
      </w:r>
      <w:bookmarkStart w:id="0" w:name="_GoBack"/>
      <w:bookmarkEnd w:id="0"/>
    </w:p>
    <w:p w:rsidR="005D7C07" w:rsidRDefault="005D7C07" w:rsidP="005D7C07">
      <w:pPr>
        <w:spacing w:after="0"/>
        <w:jc w:val="center"/>
        <w:rPr>
          <w:rFonts w:ascii="Arial Narrow" w:hAnsi="Arial Narrow"/>
          <w:b/>
          <w:sz w:val="24"/>
          <w:szCs w:val="24"/>
        </w:rPr>
      </w:pPr>
      <w:r>
        <w:rPr>
          <w:rFonts w:ascii="Arial Narrow" w:hAnsi="Arial Narrow"/>
          <w:b/>
          <w:sz w:val="24"/>
          <w:szCs w:val="24"/>
        </w:rPr>
        <w:t>October 4, 2016</w:t>
      </w:r>
    </w:p>
    <w:p w:rsidR="005D7C07" w:rsidRDefault="005D7C07" w:rsidP="005D7C07">
      <w:pPr>
        <w:spacing w:after="0"/>
        <w:jc w:val="center"/>
        <w:rPr>
          <w:rFonts w:ascii="Arial Narrow" w:hAnsi="Arial Narrow"/>
          <w:b/>
          <w:sz w:val="24"/>
          <w:szCs w:val="24"/>
        </w:rPr>
      </w:pPr>
      <w:r>
        <w:rPr>
          <w:rFonts w:ascii="Arial Narrow" w:hAnsi="Arial Narrow"/>
          <w:b/>
          <w:sz w:val="24"/>
          <w:szCs w:val="24"/>
        </w:rPr>
        <w:t>Justin Boardroom</w:t>
      </w:r>
    </w:p>
    <w:p w:rsidR="005D7C07" w:rsidRDefault="005D7C07" w:rsidP="005D7C07">
      <w:pPr>
        <w:spacing w:after="0"/>
        <w:jc w:val="center"/>
        <w:rPr>
          <w:rFonts w:ascii="Arial Narrow" w:hAnsi="Arial Narrow"/>
          <w:b/>
          <w:sz w:val="24"/>
          <w:szCs w:val="24"/>
        </w:rPr>
      </w:pPr>
      <w:r>
        <w:rPr>
          <w:rFonts w:ascii="Arial Narrow" w:hAnsi="Arial Narrow"/>
          <w:b/>
          <w:sz w:val="24"/>
          <w:szCs w:val="24"/>
        </w:rPr>
        <w:t xml:space="preserve">3:30 pm </w:t>
      </w:r>
    </w:p>
    <w:p w:rsidR="005D7C07" w:rsidRDefault="005D7C07" w:rsidP="005D7C07">
      <w:pPr>
        <w:rPr>
          <w:rFonts w:ascii="Arial Narrow" w:hAnsi="Arial Narrow"/>
          <w:b/>
        </w:rPr>
      </w:pPr>
      <w:r>
        <w:rPr>
          <w:rFonts w:ascii="Arial Narrow" w:hAnsi="Arial Narrow"/>
          <w:b/>
        </w:rPr>
        <w:t xml:space="preserve">Welcome and Remarks </w:t>
      </w:r>
    </w:p>
    <w:p w:rsidR="005D7C07" w:rsidRPr="005D7C07" w:rsidRDefault="005D7C07" w:rsidP="005D7C07">
      <w:pPr>
        <w:pStyle w:val="ListParagraph"/>
        <w:numPr>
          <w:ilvl w:val="0"/>
          <w:numId w:val="1"/>
        </w:numPr>
        <w:rPr>
          <w:rFonts w:ascii="Arial Narrow" w:hAnsi="Arial Narrow"/>
        </w:rPr>
      </w:pPr>
      <w:r>
        <w:rPr>
          <w:rFonts w:ascii="Arial Narrow" w:hAnsi="Arial Narrow"/>
          <w:b/>
        </w:rPr>
        <w:t xml:space="preserve">Rodney </w:t>
      </w:r>
      <w:r>
        <w:rPr>
          <w:rFonts w:ascii="Arial Narrow" w:hAnsi="Arial Narrow"/>
        </w:rPr>
        <w:t>welcomed all and called the meeting to order at 3:30</w:t>
      </w:r>
    </w:p>
    <w:p w:rsidR="005D7C07" w:rsidRPr="00AB5F4A" w:rsidRDefault="005D7C07" w:rsidP="005D7C07">
      <w:pPr>
        <w:pStyle w:val="ListParagraph"/>
        <w:numPr>
          <w:ilvl w:val="0"/>
          <w:numId w:val="1"/>
        </w:numPr>
        <w:rPr>
          <w:rFonts w:ascii="Arial Narrow" w:hAnsi="Arial Narrow"/>
        </w:rPr>
      </w:pPr>
      <w:r>
        <w:rPr>
          <w:rFonts w:ascii="Arial Narrow" w:hAnsi="Arial Narrow"/>
        </w:rPr>
        <w:t xml:space="preserve">September </w:t>
      </w:r>
      <w:r w:rsidRPr="00AB5F4A">
        <w:rPr>
          <w:rFonts w:ascii="Arial Narrow" w:hAnsi="Arial Narrow"/>
        </w:rPr>
        <w:t>mi</w:t>
      </w:r>
      <w:r>
        <w:rPr>
          <w:rFonts w:ascii="Arial Narrow" w:hAnsi="Arial Narrow"/>
        </w:rPr>
        <w:t>nutes approved.  Wendy Bell made</w:t>
      </w:r>
      <w:r w:rsidRPr="00AB5F4A">
        <w:rPr>
          <w:rFonts w:ascii="Arial Narrow" w:hAnsi="Arial Narrow"/>
        </w:rPr>
        <w:t xml:space="preserve"> motion to approve a</w:t>
      </w:r>
      <w:r>
        <w:rPr>
          <w:rFonts w:ascii="Arial Narrow" w:hAnsi="Arial Narrow"/>
        </w:rPr>
        <w:t>nd was seconded by Lori Stowe</w:t>
      </w:r>
      <w:r w:rsidRPr="00AB5F4A">
        <w:rPr>
          <w:rFonts w:ascii="Arial Narrow" w:hAnsi="Arial Narrow"/>
        </w:rPr>
        <w:t xml:space="preserve"> </w:t>
      </w:r>
    </w:p>
    <w:p w:rsidR="005D7C07" w:rsidRDefault="005D7C07" w:rsidP="005D7C07">
      <w:pPr>
        <w:rPr>
          <w:rFonts w:ascii="Arial Narrow" w:hAnsi="Arial Narrow"/>
          <w:b/>
        </w:rPr>
      </w:pPr>
      <w:r>
        <w:rPr>
          <w:rFonts w:ascii="Arial Narrow" w:hAnsi="Arial Narrow"/>
          <w:b/>
        </w:rPr>
        <w:t>Guest: Michelle Whitely-Human Resources</w:t>
      </w:r>
    </w:p>
    <w:p w:rsidR="005D7C07" w:rsidRDefault="005D7C07" w:rsidP="005D7C07">
      <w:pPr>
        <w:pStyle w:val="ListParagraph"/>
        <w:numPr>
          <w:ilvl w:val="0"/>
          <w:numId w:val="2"/>
        </w:numPr>
        <w:rPr>
          <w:rFonts w:ascii="Arial Narrow" w:hAnsi="Arial Narrow"/>
        </w:rPr>
      </w:pPr>
      <w:r>
        <w:rPr>
          <w:rFonts w:ascii="Arial Narrow" w:hAnsi="Arial Narrow"/>
        </w:rPr>
        <w:t>Gave an overview of 2017 Open Enrollment.  Benefit Vendor Fair is October 5</w:t>
      </w:r>
      <w:r w:rsidRPr="005D7C07">
        <w:rPr>
          <w:rFonts w:ascii="Arial Narrow" w:hAnsi="Arial Narrow"/>
          <w:vertAlign w:val="superscript"/>
        </w:rPr>
        <w:t>th</w:t>
      </w:r>
      <w:r>
        <w:rPr>
          <w:rFonts w:ascii="Arial Narrow" w:hAnsi="Arial Narrow"/>
        </w:rPr>
        <w:t xml:space="preserve"> in Rec. Center</w:t>
      </w:r>
    </w:p>
    <w:p w:rsidR="005D7C07" w:rsidRDefault="005D7C07" w:rsidP="005D7C07">
      <w:pPr>
        <w:pStyle w:val="ListParagraph"/>
        <w:numPr>
          <w:ilvl w:val="0"/>
          <w:numId w:val="2"/>
        </w:numPr>
        <w:rPr>
          <w:rFonts w:ascii="Arial Narrow" w:hAnsi="Arial Narrow"/>
        </w:rPr>
      </w:pPr>
      <w:r>
        <w:rPr>
          <w:rFonts w:ascii="Arial Narrow" w:hAnsi="Arial Narrow"/>
        </w:rPr>
        <w:t xml:space="preserve">Open Enrollment-email blasts will start arriving in inbox and mail.  Every employee must log on to My.TCU.EDU and confirm benefits even if everything stays the same or if you have no coverage. </w:t>
      </w:r>
    </w:p>
    <w:p w:rsidR="005D7C07" w:rsidRDefault="005D7C07" w:rsidP="005D7C07">
      <w:pPr>
        <w:pStyle w:val="ListParagraph"/>
        <w:numPr>
          <w:ilvl w:val="0"/>
          <w:numId w:val="2"/>
        </w:numPr>
        <w:rPr>
          <w:rFonts w:ascii="Arial Narrow" w:hAnsi="Arial Narrow"/>
        </w:rPr>
      </w:pPr>
      <w:r>
        <w:rPr>
          <w:rFonts w:ascii="Arial Narrow" w:hAnsi="Arial Narrow"/>
        </w:rPr>
        <w:t xml:space="preserve">Blue Cross/Blue Shield will remain the TCU provider.  Dental and vision will remain the same. </w:t>
      </w:r>
    </w:p>
    <w:p w:rsidR="005D7C07" w:rsidRDefault="005D7C07" w:rsidP="005D7C07">
      <w:pPr>
        <w:pStyle w:val="ListParagraph"/>
        <w:numPr>
          <w:ilvl w:val="0"/>
          <w:numId w:val="2"/>
        </w:numPr>
        <w:rPr>
          <w:rFonts w:ascii="Arial Narrow" w:hAnsi="Arial Narrow"/>
        </w:rPr>
      </w:pPr>
      <w:r>
        <w:rPr>
          <w:rFonts w:ascii="Arial Narrow" w:hAnsi="Arial Narrow"/>
        </w:rPr>
        <w:t xml:space="preserve">Best Docs and </w:t>
      </w:r>
      <w:proofErr w:type="spellStart"/>
      <w:r>
        <w:rPr>
          <w:rFonts w:ascii="Arial Narrow" w:hAnsi="Arial Narrow"/>
        </w:rPr>
        <w:t>Teledoc</w:t>
      </w:r>
      <w:proofErr w:type="spellEnd"/>
      <w:r>
        <w:rPr>
          <w:rFonts w:ascii="Arial Narrow" w:hAnsi="Arial Narrow"/>
        </w:rPr>
        <w:t xml:space="preserve"> remain under-utilized.  </w:t>
      </w:r>
    </w:p>
    <w:p w:rsidR="007877FB" w:rsidRDefault="007877FB" w:rsidP="005D7C07">
      <w:pPr>
        <w:pStyle w:val="ListParagraph"/>
        <w:numPr>
          <w:ilvl w:val="0"/>
          <w:numId w:val="2"/>
        </w:numPr>
        <w:rPr>
          <w:rFonts w:ascii="Arial Narrow" w:hAnsi="Arial Narrow"/>
        </w:rPr>
      </w:pPr>
      <w:r>
        <w:rPr>
          <w:rFonts w:ascii="Arial Narrow" w:hAnsi="Arial Narrow"/>
        </w:rPr>
        <w:t>TCU is self-funded and employees control their benefit plans</w:t>
      </w:r>
    </w:p>
    <w:p w:rsidR="005D7C07" w:rsidRDefault="005D7C07" w:rsidP="005D7C07">
      <w:pPr>
        <w:pStyle w:val="ListParagraph"/>
        <w:numPr>
          <w:ilvl w:val="0"/>
          <w:numId w:val="2"/>
        </w:numPr>
        <w:rPr>
          <w:rFonts w:ascii="Arial Narrow" w:hAnsi="Arial Narrow"/>
        </w:rPr>
      </w:pPr>
      <w:r>
        <w:rPr>
          <w:rFonts w:ascii="Arial Narrow" w:hAnsi="Arial Narrow"/>
        </w:rPr>
        <w:t>Changes:  Premiums to increase 8%</w:t>
      </w:r>
      <w:r w:rsidR="007877FB">
        <w:rPr>
          <w:rFonts w:ascii="Arial Narrow" w:hAnsi="Arial Narrow"/>
        </w:rPr>
        <w:t>, High deductible plans $1,000 for individual/$1,500 for family.</w:t>
      </w:r>
    </w:p>
    <w:p w:rsidR="007877FB" w:rsidRDefault="007877FB" w:rsidP="005D7C07">
      <w:pPr>
        <w:pStyle w:val="ListParagraph"/>
        <w:numPr>
          <w:ilvl w:val="0"/>
          <w:numId w:val="2"/>
        </w:numPr>
        <w:rPr>
          <w:rFonts w:ascii="Arial Narrow" w:hAnsi="Arial Narrow"/>
        </w:rPr>
      </w:pPr>
      <w:r>
        <w:rPr>
          <w:rFonts w:ascii="Arial Narrow" w:hAnsi="Arial Narrow"/>
        </w:rPr>
        <w:t xml:space="preserve">UNUM is the new life insurance company.  Employees have the option to increase their insurance amount up to $330,000. </w:t>
      </w:r>
    </w:p>
    <w:p w:rsidR="007877FB" w:rsidRDefault="007877FB" w:rsidP="005D7C07">
      <w:pPr>
        <w:pStyle w:val="ListParagraph"/>
        <w:numPr>
          <w:ilvl w:val="0"/>
          <w:numId w:val="2"/>
        </w:numPr>
        <w:rPr>
          <w:rFonts w:ascii="Arial Narrow" w:hAnsi="Arial Narrow"/>
        </w:rPr>
      </w:pPr>
      <w:r>
        <w:rPr>
          <w:rFonts w:ascii="Arial Narrow" w:hAnsi="Arial Narrow"/>
        </w:rPr>
        <w:t>2 prescription plans: Standard and Buy Up plan</w:t>
      </w:r>
      <w:r w:rsidR="008632CD">
        <w:rPr>
          <w:rFonts w:ascii="Arial Narrow" w:hAnsi="Arial Narrow"/>
        </w:rPr>
        <w:t xml:space="preserve"> </w:t>
      </w:r>
      <w:r w:rsidR="008632CD" w:rsidRPr="00EF2C5D">
        <w:rPr>
          <w:rFonts w:ascii="Arial Narrow" w:hAnsi="Arial Narrow"/>
        </w:rPr>
        <w:t>will merge and become one</w:t>
      </w:r>
      <w:r>
        <w:rPr>
          <w:rFonts w:ascii="Arial Narrow" w:hAnsi="Arial Narrow"/>
        </w:rPr>
        <w:t>.  TCU pays 67-80% of drug costs.</w:t>
      </w:r>
    </w:p>
    <w:p w:rsidR="005D7C07" w:rsidRDefault="007877FB" w:rsidP="007877FB">
      <w:pPr>
        <w:rPr>
          <w:rFonts w:ascii="Arial Narrow" w:hAnsi="Arial Narrow"/>
        </w:rPr>
      </w:pPr>
      <w:r>
        <w:rPr>
          <w:rFonts w:ascii="Arial Narrow" w:hAnsi="Arial Narrow"/>
        </w:rPr>
        <w:t>More details will come out with the Open Enrollment information.  Benefit related videos are on the HR website.</w:t>
      </w:r>
    </w:p>
    <w:p w:rsidR="005D7C07" w:rsidRDefault="005D7C07" w:rsidP="005D7C07">
      <w:pPr>
        <w:rPr>
          <w:rFonts w:ascii="Arial Narrow" w:hAnsi="Arial Narrow"/>
          <w:b/>
        </w:rPr>
      </w:pPr>
      <w:r w:rsidRPr="003B7FA3">
        <w:rPr>
          <w:rFonts w:ascii="Arial Narrow" w:hAnsi="Arial Narrow"/>
          <w:b/>
        </w:rPr>
        <w:t>G</w:t>
      </w:r>
      <w:r>
        <w:rPr>
          <w:rFonts w:ascii="Arial Narrow" w:hAnsi="Arial Narrow"/>
          <w:b/>
        </w:rPr>
        <w:t xml:space="preserve">uest 2: Todd </w:t>
      </w:r>
      <w:proofErr w:type="spellStart"/>
      <w:r>
        <w:rPr>
          <w:rFonts w:ascii="Arial Narrow" w:hAnsi="Arial Narrow"/>
          <w:b/>
        </w:rPr>
        <w:t>Waldvogel</w:t>
      </w:r>
      <w:proofErr w:type="spellEnd"/>
      <w:r w:rsidR="00CF63F2">
        <w:rPr>
          <w:rFonts w:ascii="Arial Narrow" w:hAnsi="Arial Narrow"/>
          <w:b/>
        </w:rPr>
        <w:t xml:space="preserve"> &amp; K</w:t>
      </w:r>
      <w:r w:rsidR="009E10BC">
        <w:rPr>
          <w:rFonts w:ascii="Arial Narrow" w:hAnsi="Arial Narrow"/>
          <w:b/>
        </w:rPr>
        <w:t xml:space="preserve">athy </w:t>
      </w:r>
      <w:proofErr w:type="spellStart"/>
      <w:r w:rsidR="009E10BC">
        <w:rPr>
          <w:rFonts w:ascii="Arial Narrow" w:hAnsi="Arial Narrow"/>
          <w:b/>
        </w:rPr>
        <w:t>Cavins-Tull</w:t>
      </w:r>
      <w:proofErr w:type="spellEnd"/>
      <w:r w:rsidR="009E10BC">
        <w:rPr>
          <w:rFonts w:ascii="Arial Narrow" w:hAnsi="Arial Narrow"/>
          <w:b/>
        </w:rPr>
        <w:t xml:space="preserve"> </w:t>
      </w:r>
    </w:p>
    <w:p w:rsidR="009E10BC" w:rsidRDefault="00D32744" w:rsidP="00D32744">
      <w:pPr>
        <w:rPr>
          <w:rFonts w:ascii="Arial Narrow" w:hAnsi="Arial Narrow"/>
        </w:rPr>
      </w:pPr>
      <w:r w:rsidRPr="00D32744">
        <w:rPr>
          <w:rFonts w:ascii="Arial Narrow" w:hAnsi="Arial Narrow"/>
        </w:rPr>
        <w:t xml:space="preserve">For the past 18-20 months, committees have been working on the master plan for TCU growth and campus expansion.  </w:t>
      </w:r>
      <w:r>
        <w:rPr>
          <w:rFonts w:ascii="Arial Narrow" w:hAnsi="Arial Narrow"/>
        </w:rPr>
        <w:t xml:space="preserve">After the 2009 plan was shelved for further review, the 2016 committees have communicated the need, challenges and variables to move forward with expansion.  </w:t>
      </w:r>
    </w:p>
    <w:p w:rsidR="00D32744" w:rsidRDefault="00D32744" w:rsidP="00D32744">
      <w:pPr>
        <w:pStyle w:val="ListParagraph"/>
        <w:numPr>
          <w:ilvl w:val="0"/>
          <w:numId w:val="7"/>
        </w:numPr>
        <w:rPr>
          <w:rFonts w:ascii="Arial Narrow" w:hAnsi="Arial Narrow"/>
        </w:rPr>
      </w:pPr>
      <w:r>
        <w:rPr>
          <w:rFonts w:ascii="Arial Narrow" w:hAnsi="Arial Narrow"/>
        </w:rPr>
        <w:t xml:space="preserve">Just as the Commons provided more student space, the movement of students, vehicles, green space, utility improvements and academic buildings have been considered in the new plan.  </w:t>
      </w:r>
    </w:p>
    <w:p w:rsidR="00D32744" w:rsidRDefault="00D32744" w:rsidP="00D32744">
      <w:pPr>
        <w:pStyle w:val="ListParagraph"/>
        <w:numPr>
          <w:ilvl w:val="0"/>
          <w:numId w:val="7"/>
        </w:numPr>
        <w:rPr>
          <w:rFonts w:ascii="Arial Narrow" w:hAnsi="Arial Narrow"/>
        </w:rPr>
      </w:pPr>
      <w:r>
        <w:rPr>
          <w:rFonts w:ascii="Arial Narrow" w:hAnsi="Arial Narrow"/>
        </w:rPr>
        <w:t xml:space="preserve">TCU can double our space (academic &amp; residential) by rerouting roads, redesigning existing buildings and land acquisitions. </w:t>
      </w:r>
    </w:p>
    <w:p w:rsidR="00E52D31" w:rsidRDefault="001D73EF" w:rsidP="00D32744">
      <w:pPr>
        <w:pStyle w:val="ListParagraph"/>
        <w:numPr>
          <w:ilvl w:val="0"/>
          <w:numId w:val="7"/>
        </w:numPr>
        <w:rPr>
          <w:rFonts w:ascii="Arial Narrow" w:hAnsi="Arial Narrow"/>
        </w:rPr>
      </w:pPr>
      <w:r>
        <w:rPr>
          <w:rFonts w:ascii="Arial Narrow" w:hAnsi="Arial Narrow"/>
        </w:rPr>
        <w:t xml:space="preserve">Some of the changes included: Frog Alley entrance (completed), Greek Village, Worth Hills Parking Garage, Ed and Rae </w:t>
      </w:r>
      <w:proofErr w:type="spellStart"/>
      <w:r>
        <w:rPr>
          <w:rFonts w:ascii="Arial Narrow" w:hAnsi="Arial Narrow"/>
        </w:rPr>
        <w:t>Schollmaier</w:t>
      </w:r>
      <w:proofErr w:type="spellEnd"/>
      <w:r>
        <w:rPr>
          <w:rFonts w:ascii="Arial Narrow" w:hAnsi="Arial Narrow"/>
        </w:rPr>
        <w:t xml:space="preserve"> Arena, </w:t>
      </w:r>
      <w:proofErr w:type="spellStart"/>
      <w:r>
        <w:rPr>
          <w:rFonts w:ascii="Arial Narrow" w:hAnsi="Arial Narrow"/>
        </w:rPr>
        <w:t>Neeley</w:t>
      </w:r>
      <w:proofErr w:type="spellEnd"/>
      <w:r>
        <w:rPr>
          <w:rFonts w:ascii="Arial Narrow" w:hAnsi="Arial Narrow"/>
        </w:rPr>
        <w:t xml:space="preserve"> School of Business expansion, Fine Arts remodel, renovation of Kelly Alumni Center, and Administration Buildings.</w:t>
      </w:r>
    </w:p>
    <w:p w:rsidR="00FB4E18" w:rsidRDefault="00E52D31" w:rsidP="00E52D31">
      <w:pPr>
        <w:rPr>
          <w:rFonts w:ascii="Arial Narrow" w:hAnsi="Arial Narrow"/>
        </w:rPr>
      </w:pPr>
      <w:r>
        <w:rPr>
          <w:rFonts w:ascii="Arial Narrow" w:hAnsi="Arial Narrow"/>
        </w:rPr>
        <w:t xml:space="preserve">Todd used many slides as he </w:t>
      </w:r>
      <w:r w:rsidR="00690FB6">
        <w:rPr>
          <w:rFonts w:ascii="Arial Narrow" w:hAnsi="Arial Narrow"/>
        </w:rPr>
        <w:t>spoke (a lot of information), I have the link to his presentation listed below</w:t>
      </w:r>
      <w:r w:rsidR="001D73EF">
        <w:rPr>
          <w:rFonts w:ascii="Arial Narrow" w:hAnsi="Arial Narrow"/>
        </w:rPr>
        <w:t xml:space="preserve">.  This is the data available for public release:  </w:t>
      </w:r>
      <w:hyperlink r:id="rId5" w:history="1">
        <w:r w:rsidR="001D73EF">
          <w:rPr>
            <w:rStyle w:val="Hyperlink"/>
          </w:rPr>
          <w:t>http://www.physicalplant.tcu.edu</w:t>
        </w:r>
      </w:hyperlink>
    </w:p>
    <w:p w:rsidR="00D32744" w:rsidRPr="00E52D31" w:rsidRDefault="00D32744" w:rsidP="00E52D31">
      <w:pPr>
        <w:rPr>
          <w:rFonts w:ascii="Arial Narrow" w:hAnsi="Arial Narrow"/>
        </w:rPr>
      </w:pPr>
      <w:r w:rsidRPr="00E52D31">
        <w:rPr>
          <w:rFonts w:ascii="Arial Narrow" w:hAnsi="Arial Narrow"/>
        </w:rPr>
        <w:t xml:space="preserve"> </w:t>
      </w:r>
    </w:p>
    <w:p w:rsidR="007877FB" w:rsidRDefault="007877FB" w:rsidP="005D7C07">
      <w:pPr>
        <w:rPr>
          <w:rFonts w:ascii="Arial Narrow" w:hAnsi="Arial Narrow"/>
          <w:b/>
        </w:rPr>
      </w:pPr>
    </w:p>
    <w:p w:rsidR="005D7C07" w:rsidRDefault="005D7C07" w:rsidP="005D7C07">
      <w:pPr>
        <w:pStyle w:val="ListParagraph"/>
        <w:widowControl w:val="0"/>
        <w:autoSpaceDE w:val="0"/>
        <w:autoSpaceDN w:val="0"/>
        <w:adjustRightInd w:val="0"/>
        <w:spacing w:after="0" w:line="240" w:lineRule="auto"/>
        <w:rPr>
          <w:rFonts w:ascii="Arial Narrow"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5D7C07"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College Resources- </w:t>
      </w:r>
      <w:r w:rsidR="00E52D31">
        <w:rPr>
          <w:rFonts w:ascii="Arial Narrow" w:hAnsi="Arial Narrow"/>
        </w:rPr>
        <w:t>No report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Elections- Wen</w:t>
      </w:r>
      <w:r w:rsidR="00E52D31">
        <w:rPr>
          <w:rFonts w:ascii="Arial Narrow" w:hAnsi="Arial Narrow"/>
        </w:rPr>
        <w:t>dy Bell-No report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w:t>
      </w:r>
      <w:r w:rsidR="00E52D31">
        <w:rPr>
          <w:rFonts w:ascii="Arial Narrow" w:hAnsi="Arial Narrow"/>
        </w:rPr>
        <w:t>ittee on Committees- No report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w:t>
      </w:r>
      <w:r w:rsidR="00E52D31">
        <w:rPr>
          <w:rFonts w:ascii="Arial Narrow" w:hAnsi="Arial Narrow"/>
        </w:rPr>
        <w:t xml:space="preserve">y Service-Flu shots in Rec Center.  </w:t>
      </w:r>
      <w:proofErr w:type="spellStart"/>
      <w:r w:rsidR="00E52D31">
        <w:rPr>
          <w:rFonts w:ascii="Arial Narrow" w:hAnsi="Arial Narrow"/>
        </w:rPr>
        <w:t>Starpoint</w:t>
      </w:r>
      <w:proofErr w:type="spellEnd"/>
      <w:r w:rsidR="00E52D31">
        <w:rPr>
          <w:rFonts w:ascii="Arial Narrow" w:hAnsi="Arial Narrow"/>
        </w:rPr>
        <w:t xml:space="preserve"> is working with another department for their Trick or Treat.  </w:t>
      </w:r>
    </w:p>
    <w:p w:rsidR="005D7C07" w:rsidRPr="008B728D"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8B728D">
        <w:rPr>
          <w:rFonts w:ascii="Arial Narrow" w:hAnsi="Arial Narrow"/>
        </w:rPr>
        <w:t>Pol</w:t>
      </w:r>
      <w:r>
        <w:rPr>
          <w:rFonts w:ascii="Arial Narrow" w:hAnsi="Arial Narrow"/>
        </w:rPr>
        <w:t>icy and Advocac</w:t>
      </w:r>
      <w:r w:rsidR="00E52D31">
        <w:rPr>
          <w:rFonts w:ascii="Arial Narrow" w:hAnsi="Arial Narrow"/>
        </w:rPr>
        <w:t>y-No report</w:t>
      </w:r>
    </w:p>
    <w:p w:rsidR="005D7C07" w:rsidRPr="003E74EF"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Professional Development-</w:t>
      </w:r>
      <w:r w:rsidR="00E52D31">
        <w:rPr>
          <w:rFonts w:ascii="Arial Narrow" w:hAnsi="Arial Narrow"/>
        </w:rPr>
        <w:t>Marva Wood reported that more details will be released soon.</w:t>
      </w:r>
      <w:r>
        <w:rPr>
          <w:rFonts w:ascii="Arial Narrow" w:hAnsi="Arial Narrow"/>
        </w:rPr>
        <w:t xml:space="preserve"> </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Marketing and Co</w:t>
      </w:r>
      <w:r w:rsidR="00E52D31">
        <w:rPr>
          <w:rFonts w:ascii="Arial Narrow" w:hAnsi="Arial Narrow"/>
        </w:rPr>
        <w:t>mmunications-</w:t>
      </w:r>
      <w:r w:rsidR="00AF5124">
        <w:rPr>
          <w:rFonts w:ascii="Arial Narrow" w:hAnsi="Arial Narrow"/>
        </w:rPr>
        <w:t>No report</w:t>
      </w:r>
    </w:p>
    <w:p w:rsidR="005D7C07" w:rsidRPr="001E5E49"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sidRPr="00ED78F9">
        <w:rPr>
          <w:rFonts w:ascii="Arial Narrow" w:hAnsi="Arial Narrow"/>
          <w:b/>
        </w:rPr>
        <w:t>Announcements and Open Forum</w:t>
      </w:r>
    </w:p>
    <w:p w:rsidR="00E52D31" w:rsidRDefault="00E52D31" w:rsidP="005D7C07">
      <w:pPr>
        <w:widowControl w:val="0"/>
        <w:autoSpaceDE w:val="0"/>
        <w:autoSpaceDN w:val="0"/>
        <w:adjustRightInd w:val="0"/>
        <w:spacing w:after="0" w:line="240" w:lineRule="auto"/>
        <w:rPr>
          <w:rFonts w:ascii="Arial Narrow" w:hAnsi="Arial Narrow"/>
          <w:b/>
        </w:rPr>
      </w:pPr>
    </w:p>
    <w:p w:rsidR="00E52D31" w:rsidRPr="00F906EC" w:rsidRDefault="00E52D31" w:rsidP="005D7C07">
      <w:pPr>
        <w:widowControl w:val="0"/>
        <w:autoSpaceDE w:val="0"/>
        <w:autoSpaceDN w:val="0"/>
        <w:adjustRightInd w:val="0"/>
        <w:spacing w:after="0" w:line="240" w:lineRule="auto"/>
        <w:rPr>
          <w:rFonts w:ascii="Arial Narrow" w:hAnsi="Arial Narrow"/>
        </w:rPr>
      </w:pPr>
      <w:r w:rsidRPr="00F906EC">
        <w:rPr>
          <w:rFonts w:ascii="Arial Narrow" w:hAnsi="Arial Narrow"/>
        </w:rPr>
        <w:t xml:space="preserve">Sheri </w:t>
      </w:r>
      <w:proofErr w:type="spellStart"/>
      <w:r w:rsidRPr="00F906EC">
        <w:rPr>
          <w:rFonts w:ascii="Arial Narrow" w:hAnsi="Arial Narrow"/>
        </w:rPr>
        <w:t>Milhollin</w:t>
      </w:r>
      <w:proofErr w:type="spellEnd"/>
      <w:r w:rsidRPr="00F906EC">
        <w:rPr>
          <w:rFonts w:ascii="Arial Narrow" w:hAnsi="Arial Narrow"/>
        </w:rPr>
        <w:t xml:space="preserve"> reported on UCAC updates.  The Board has approved an emergency fund to be funded by TCU.  The Board approved $20,000 annually for this fund.  </w:t>
      </w:r>
    </w:p>
    <w:p w:rsidR="00E52D31" w:rsidRDefault="00E52D31" w:rsidP="005D7C07">
      <w:pPr>
        <w:widowControl w:val="0"/>
        <w:autoSpaceDE w:val="0"/>
        <w:autoSpaceDN w:val="0"/>
        <w:adjustRightInd w:val="0"/>
        <w:spacing w:after="0" w:line="240" w:lineRule="auto"/>
        <w:rPr>
          <w:rFonts w:ascii="Arial Narrow" w:hAnsi="Arial Narrow"/>
        </w:rPr>
      </w:pPr>
      <w:r w:rsidRPr="00F906EC">
        <w:rPr>
          <w:rFonts w:ascii="Arial Narrow" w:hAnsi="Arial Narrow"/>
        </w:rPr>
        <w:t>Merit raises/performance reviews continue to be discussed.  Inconsistencies</w:t>
      </w:r>
      <w:r w:rsidR="00F906EC" w:rsidRPr="00F906EC">
        <w:rPr>
          <w:rFonts w:ascii="Arial Narrow" w:hAnsi="Arial Narrow"/>
        </w:rPr>
        <w:t xml:space="preserve"> across the university pose many problems.  The committee is working to distinguish categories for</w:t>
      </w:r>
      <w:r w:rsidRPr="00F906EC">
        <w:rPr>
          <w:rFonts w:ascii="Arial Narrow" w:hAnsi="Arial Narrow"/>
        </w:rPr>
        <w:t xml:space="preserve"> </w:t>
      </w:r>
      <w:r w:rsidR="00F906EC" w:rsidRPr="00F906EC">
        <w:rPr>
          <w:rFonts w:ascii="Arial Narrow" w:hAnsi="Arial Narrow"/>
        </w:rPr>
        <w:t xml:space="preserve">the review process. </w:t>
      </w:r>
    </w:p>
    <w:p w:rsidR="00F906EC" w:rsidRDefault="00F906EC" w:rsidP="005D7C07">
      <w:pPr>
        <w:widowControl w:val="0"/>
        <w:autoSpaceDE w:val="0"/>
        <w:autoSpaceDN w:val="0"/>
        <w:adjustRightInd w:val="0"/>
        <w:spacing w:after="0" w:line="240" w:lineRule="auto"/>
        <w:rPr>
          <w:rFonts w:ascii="Arial Narrow" w:hAnsi="Arial Narrow"/>
        </w:rPr>
      </w:pPr>
    </w:p>
    <w:p w:rsidR="00F906EC" w:rsidRDefault="00F906EC" w:rsidP="005D7C07">
      <w:pPr>
        <w:widowControl w:val="0"/>
        <w:autoSpaceDE w:val="0"/>
        <w:autoSpaceDN w:val="0"/>
        <w:adjustRightInd w:val="0"/>
        <w:spacing w:after="0" w:line="240" w:lineRule="auto"/>
        <w:rPr>
          <w:rFonts w:ascii="Arial Narrow" w:hAnsi="Arial Narrow"/>
        </w:rPr>
      </w:pPr>
      <w:r>
        <w:rPr>
          <w:rFonts w:ascii="Arial Narrow" w:hAnsi="Arial Narrow"/>
        </w:rPr>
        <w:t>Staff Assembly Endowment:  Rodney made a call for a motion to move for</w:t>
      </w:r>
      <w:r w:rsidR="001D73EF">
        <w:rPr>
          <w:rFonts w:ascii="Arial Narrow" w:hAnsi="Arial Narrow"/>
        </w:rPr>
        <w:t>ward.  He will work with Janine</w:t>
      </w:r>
      <w:r>
        <w:rPr>
          <w:rFonts w:ascii="Arial Narrow" w:hAnsi="Arial Narrow"/>
        </w:rPr>
        <w:t xml:space="preserve"> Krause (Annual Giving) to write the guidelines for the disbursement of monies once the endowment has reached maturity.  The endowment must outline the spe</w:t>
      </w:r>
      <w:r w:rsidR="00690FB6">
        <w:rPr>
          <w:rFonts w:ascii="Arial Narrow" w:hAnsi="Arial Narrow"/>
        </w:rPr>
        <w:t>cific payouts.  Suggested that cap/g</w:t>
      </w:r>
      <w:r>
        <w:rPr>
          <w:rFonts w:ascii="Arial Narrow" w:hAnsi="Arial Narrow"/>
        </w:rPr>
        <w:t xml:space="preserve">own and framing of diploma be the primary goal.  Once the endowment grows, </w:t>
      </w:r>
      <w:r w:rsidR="00FB4E18">
        <w:rPr>
          <w:rFonts w:ascii="Arial Narrow" w:hAnsi="Arial Narrow"/>
        </w:rPr>
        <w:t xml:space="preserve">staff assembly can vote on policy to expand the payout options.  </w:t>
      </w:r>
    </w:p>
    <w:p w:rsidR="00FB4E18" w:rsidRPr="00F906EC" w:rsidRDefault="00FB4E18" w:rsidP="005D7C07">
      <w:pPr>
        <w:widowControl w:val="0"/>
        <w:autoSpaceDE w:val="0"/>
        <w:autoSpaceDN w:val="0"/>
        <w:adjustRightInd w:val="0"/>
        <w:spacing w:after="0" w:line="240" w:lineRule="auto"/>
        <w:rPr>
          <w:rFonts w:ascii="Arial Narrow" w:hAnsi="Arial Narrow"/>
        </w:rPr>
      </w:pPr>
      <w:r>
        <w:rPr>
          <w:rFonts w:ascii="Arial Narrow" w:hAnsi="Arial Narrow"/>
        </w:rPr>
        <w:t>Walter Betts made the motion to move forward with endowment.  Marva Wood seconded the motion.  Rodney asked for those in favor, opposed and the motion was approved by Staff Assembly members present.</w:t>
      </w:r>
    </w:p>
    <w:p w:rsidR="00F906EC" w:rsidRPr="00ED78F9" w:rsidRDefault="00F906EC" w:rsidP="005D7C07">
      <w:pPr>
        <w:widowControl w:val="0"/>
        <w:autoSpaceDE w:val="0"/>
        <w:autoSpaceDN w:val="0"/>
        <w:adjustRightInd w:val="0"/>
        <w:spacing w:after="0" w:line="240" w:lineRule="auto"/>
        <w:rPr>
          <w:rFonts w:ascii="Arial Narrow" w:hAnsi="Arial Narrow"/>
          <w:b/>
        </w:rPr>
      </w:pPr>
    </w:p>
    <w:p w:rsidR="005D7C07" w:rsidRDefault="005D7C07" w:rsidP="005D7C07">
      <w:pPr>
        <w:widowControl w:val="0"/>
        <w:autoSpaceDE w:val="0"/>
        <w:autoSpaceDN w:val="0"/>
        <w:adjustRightInd w:val="0"/>
        <w:spacing w:after="0" w:line="240" w:lineRule="auto"/>
      </w:pPr>
      <w:r>
        <w:rPr>
          <w:rFonts w:ascii="Arial Narrow" w:hAnsi="Arial Narrow"/>
        </w:rPr>
        <w:t>Meeting adjourned at 4:48.  Motioned by Walter Betts and seconded by Lori Stowe.</w:t>
      </w:r>
    </w:p>
    <w:p w:rsidR="005D7C07" w:rsidRDefault="005D7C07" w:rsidP="005D7C07"/>
    <w:p w:rsidR="00D42C11" w:rsidRDefault="00D42C11"/>
    <w:sectPr w:rsidR="00D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61E6A"/>
    <w:rsid w:val="001D73EF"/>
    <w:rsid w:val="005D7C07"/>
    <w:rsid w:val="00690FB6"/>
    <w:rsid w:val="007877FB"/>
    <w:rsid w:val="008632CD"/>
    <w:rsid w:val="009E10BC"/>
    <w:rsid w:val="00AF5124"/>
    <w:rsid w:val="00BE758C"/>
    <w:rsid w:val="00CF63F2"/>
    <w:rsid w:val="00D32744"/>
    <w:rsid w:val="00D42C11"/>
    <w:rsid w:val="00E52D31"/>
    <w:rsid w:val="00EF2C5D"/>
    <w:rsid w:val="00F906EC"/>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semiHidden/>
    <w:unhideWhenUsed/>
    <w:rsid w:val="001D7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ysicalplant.t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Martin, Janet</cp:lastModifiedBy>
  <cp:revision>3</cp:revision>
  <dcterms:created xsi:type="dcterms:W3CDTF">2016-11-01T13:17:00Z</dcterms:created>
  <dcterms:modified xsi:type="dcterms:W3CDTF">2016-11-02T13:27:00Z</dcterms:modified>
</cp:coreProperties>
</file>